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9503" w14:textId="77777777" w:rsidR="00253256" w:rsidRDefault="00E266E7">
      <w:pPr>
        <w:spacing w:before="77"/>
        <w:ind w:left="1083" w:right="903"/>
        <w:jc w:val="center"/>
        <w:rPr>
          <w:b/>
          <w:sz w:val="24"/>
        </w:rPr>
      </w:pPr>
      <w:r>
        <w:rPr>
          <w:b/>
          <w:sz w:val="24"/>
        </w:rPr>
        <w:t xml:space="preserve">Benutzerordnung des öffentlichen Raums des Zentrums für Wissenschaft, Kultur und Kunst Stara </w:t>
      </w:r>
      <w:proofErr w:type="spellStart"/>
      <w:r>
        <w:rPr>
          <w:b/>
          <w:sz w:val="24"/>
        </w:rPr>
        <w:t>Kopalnia</w:t>
      </w:r>
      <w:proofErr w:type="spellEnd"/>
      <w:r>
        <w:rPr>
          <w:b/>
          <w:sz w:val="24"/>
        </w:rPr>
        <w:t xml:space="preserve"> in Wałbrzych</w:t>
      </w:r>
    </w:p>
    <w:p w14:paraId="15FD97D1" w14:textId="77777777" w:rsidR="00253256" w:rsidRDefault="00253256">
      <w:pPr>
        <w:pStyle w:val="Tekstpodstawowy"/>
        <w:spacing w:before="6"/>
        <w:ind w:left="0" w:firstLine="0"/>
        <w:jc w:val="left"/>
        <w:rPr>
          <w:b/>
          <w:sz w:val="22"/>
        </w:rPr>
      </w:pPr>
    </w:p>
    <w:p w14:paraId="3CB5ECFD" w14:textId="77777777" w:rsidR="00253256" w:rsidRDefault="00253256">
      <w:pPr>
        <w:ind w:left="1083" w:right="903"/>
        <w:jc w:val="center"/>
        <w:rPr>
          <w:b/>
          <w:sz w:val="24"/>
        </w:rPr>
      </w:pPr>
    </w:p>
    <w:p w14:paraId="2A518B5D" w14:textId="77777777" w:rsidR="00253256" w:rsidRDefault="00253256">
      <w:pPr>
        <w:pStyle w:val="Tekstpodstawowy"/>
        <w:spacing w:before="0"/>
        <w:ind w:left="0" w:firstLine="0"/>
        <w:jc w:val="left"/>
        <w:rPr>
          <w:b/>
          <w:sz w:val="28"/>
        </w:rPr>
      </w:pPr>
    </w:p>
    <w:p w14:paraId="155C4661" w14:textId="77777777" w:rsidR="00253256" w:rsidRDefault="00253256">
      <w:pPr>
        <w:pStyle w:val="Tekstpodstawowy"/>
        <w:spacing w:before="8"/>
        <w:ind w:left="0" w:firstLine="0"/>
        <w:jc w:val="left"/>
        <w:rPr>
          <w:b/>
          <w:sz w:val="41"/>
        </w:rPr>
      </w:pPr>
    </w:p>
    <w:p w14:paraId="1004B7AE" w14:textId="77777777" w:rsidR="00253256" w:rsidRDefault="00E266E7">
      <w:pPr>
        <w:ind w:left="1083" w:right="903"/>
        <w:jc w:val="center"/>
        <w:rPr>
          <w:b/>
          <w:sz w:val="24"/>
        </w:rPr>
      </w:pPr>
      <w:r>
        <w:rPr>
          <w:b/>
          <w:sz w:val="24"/>
        </w:rPr>
        <w:t>§ 1</w:t>
      </w:r>
    </w:p>
    <w:p w14:paraId="200749C8" w14:textId="77777777" w:rsidR="00253256" w:rsidRDefault="00E266E7">
      <w:pPr>
        <w:pStyle w:val="Akapitzlist"/>
        <w:numPr>
          <w:ilvl w:val="0"/>
          <w:numId w:val="9"/>
        </w:numPr>
        <w:tabs>
          <w:tab w:val="left" w:pos="463"/>
        </w:tabs>
        <w:spacing w:before="187" w:line="302" w:lineRule="auto"/>
        <w:ind w:left="462" w:right="146"/>
        <w:jc w:val="both"/>
        <w:rPr>
          <w:sz w:val="24"/>
        </w:rPr>
      </w:pPr>
      <w:r>
        <w:rPr>
          <w:sz w:val="24"/>
        </w:rPr>
        <w:t xml:space="preserve">Die Benutzerordnung des öffentlichen Raums des Zentrums für Wissenschaft, Kultur und Kunst Stara </w:t>
      </w:r>
      <w:proofErr w:type="spellStart"/>
      <w:r>
        <w:rPr>
          <w:sz w:val="24"/>
        </w:rPr>
        <w:t>Kopalnia</w:t>
      </w:r>
      <w:proofErr w:type="spellEnd"/>
      <w:r>
        <w:rPr>
          <w:sz w:val="24"/>
        </w:rPr>
        <w:t xml:space="preserve"> in Wałbrzych, </w:t>
      </w:r>
      <w:r>
        <w:rPr>
          <w:sz w:val="24"/>
        </w:rPr>
        <w:t xml:space="preserve">nachstehend „Besucherordnung“ genannt, legt allgemeine Grundregeln für die Nutzung der Gebäude, ihrer Infrastruktur und des Außenbereichs und regelt die gegenseitigen Rechte und Pflichten der Besucher des öffentlichen Raums des Zentrums für Wissenschaft, Kultur und Kunst Stara </w:t>
      </w:r>
      <w:proofErr w:type="spellStart"/>
      <w:r>
        <w:rPr>
          <w:sz w:val="24"/>
        </w:rPr>
        <w:t>Kopalnia</w:t>
      </w:r>
      <w:proofErr w:type="spellEnd"/>
      <w:r>
        <w:rPr>
          <w:sz w:val="24"/>
        </w:rPr>
        <w:t xml:space="preserve"> in Wałbrzych, nachstehend „Alte Grube“ genannt, fest.</w:t>
      </w:r>
    </w:p>
    <w:p w14:paraId="52A640A4" w14:textId="0600DA35" w:rsidR="00253256" w:rsidRDefault="00E266E7">
      <w:pPr>
        <w:pStyle w:val="Akapitzlist"/>
        <w:numPr>
          <w:ilvl w:val="0"/>
          <w:numId w:val="9"/>
        </w:numPr>
        <w:tabs>
          <w:tab w:val="left" w:pos="463"/>
        </w:tabs>
        <w:spacing w:before="5" w:line="302" w:lineRule="auto"/>
        <w:ind w:left="462" w:right="157"/>
        <w:jc w:val="both"/>
        <w:rPr>
          <w:sz w:val="24"/>
        </w:rPr>
      </w:pPr>
      <w:r>
        <w:rPr>
          <w:sz w:val="24"/>
        </w:rPr>
        <w:t>Die Benutzerord</w:t>
      </w:r>
      <w:r w:rsidR="00A44B9C">
        <w:rPr>
          <w:sz w:val="24"/>
        </w:rPr>
        <w:t>n</w:t>
      </w:r>
      <w:r>
        <w:rPr>
          <w:sz w:val="24"/>
        </w:rPr>
        <w:t xml:space="preserve">ung gilt für das gesamte Gebiet des historischen Komplexes des ehemaligen Bergwerks „Julia“, </w:t>
      </w:r>
      <w:proofErr w:type="spellStart"/>
      <w:r>
        <w:rPr>
          <w:sz w:val="24"/>
        </w:rPr>
        <w:t>ul</w:t>
      </w:r>
      <w:proofErr w:type="spellEnd"/>
      <w:r>
        <w:rPr>
          <w:sz w:val="24"/>
        </w:rPr>
        <w:t xml:space="preserve">. </w:t>
      </w:r>
      <w:proofErr w:type="spellStart"/>
      <w:r>
        <w:rPr>
          <w:sz w:val="24"/>
        </w:rPr>
        <w:t>Wysockiego</w:t>
      </w:r>
      <w:proofErr w:type="spellEnd"/>
      <w:r>
        <w:rPr>
          <w:sz w:val="24"/>
        </w:rPr>
        <w:t xml:space="preserve"> 29 in Wałbrzych und für nachfolgende Personen:</w:t>
      </w:r>
    </w:p>
    <w:p w14:paraId="4F0ABC41" w14:textId="77777777" w:rsidR="00253256" w:rsidRDefault="00E266E7">
      <w:pPr>
        <w:pStyle w:val="Akapitzlist"/>
        <w:numPr>
          <w:ilvl w:val="1"/>
          <w:numId w:val="9"/>
        </w:numPr>
        <w:tabs>
          <w:tab w:val="left" w:pos="1048"/>
        </w:tabs>
        <w:spacing w:before="2"/>
        <w:ind w:hanging="361"/>
        <w:rPr>
          <w:sz w:val="24"/>
        </w:rPr>
      </w:pPr>
      <w:r>
        <w:rPr>
          <w:sz w:val="24"/>
        </w:rPr>
        <w:t>Eigentümer/Verwalter der Einrichtung,</w:t>
      </w:r>
    </w:p>
    <w:p w14:paraId="69E4D9EF" w14:textId="77777777" w:rsidR="00253256" w:rsidRDefault="00E266E7">
      <w:pPr>
        <w:pStyle w:val="Akapitzlist"/>
        <w:numPr>
          <w:ilvl w:val="1"/>
          <w:numId w:val="9"/>
        </w:numPr>
        <w:tabs>
          <w:tab w:val="left" w:pos="1048"/>
        </w:tabs>
        <w:spacing w:before="64"/>
        <w:ind w:hanging="361"/>
        <w:rPr>
          <w:sz w:val="24"/>
        </w:rPr>
      </w:pPr>
      <w:r>
        <w:rPr>
          <w:sz w:val="24"/>
        </w:rPr>
        <w:t>Mieter, die auf dem Gelände tätig sind,</w:t>
      </w:r>
    </w:p>
    <w:p w14:paraId="0B899B3E" w14:textId="77777777" w:rsidR="00253256" w:rsidRDefault="00E266E7">
      <w:pPr>
        <w:pStyle w:val="Akapitzlist"/>
        <w:numPr>
          <w:ilvl w:val="1"/>
          <w:numId w:val="9"/>
        </w:numPr>
        <w:tabs>
          <w:tab w:val="left" w:pos="1048"/>
        </w:tabs>
        <w:spacing w:before="64"/>
        <w:ind w:hanging="361"/>
        <w:rPr>
          <w:sz w:val="24"/>
        </w:rPr>
      </w:pPr>
      <w:r>
        <w:rPr>
          <w:sz w:val="24"/>
        </w:rPr>
        <w:t>Kunden, die die Infrastruktur der Einrichtung nutzen,</w:t>
      </w:r>
    </w:p>
    <w:p w14:paraId="39153ED7" w14:textId="77777777" w:rsidR="00253256" w:rsidRDefault="00E266E7">
      <w:pPr>
        <w:pStyle w:val="Akapitzlist"/>
        <w:numPr>
          <w:ilvl w:val="1"/>
          <w:numId w:val="9"/>
        </w:numPr>
        <w:tabs>
          <w:tab w:val="left" w:pos="1048"/>
        </w:tabs>
        <w:spacing w:before="63" w:line="295" w:lineRule="auto"/>
        <w:ind w:left="1047" w:right="146"/>
        <w:rPr>
          <w:sz w:val="24"/>
        </w:rPr>
      </w:pPr>
      <w:r>
        <w:rPr>
          <w:sz w:val="24"/>
        </w:rPr>
        <w:t>Unternehmer und natürliche Personen, die Dienstleistungen für den Eigentümer/Verwalter der Einrichtung erbringen.</w:t>
      </w:r>
    </w:p>
    <w:p w14:paraId="7F18831C" w14:textId="77777777" w:rsidR="00253256" w:rsidRDefault="00E266E7">
      <w:pPr>
        <w:pStyle w:val="Akapitzlist"/>
        <w:numPr>
          <w:ilvl w:val="0"/>
          <w:numId w:val="9"/>
        </w:numPr>
        <w:tabs>
          <w:tab w:val="left" w:pos="463"/>
        </w:tabs>
        <w:spacing w:before="0" w:line="302" w:lineRule="auto"/>
        <w:ind w:left="462" w:right="160"/>
        <w:rPr>
          <w:sz w:val="24"/>
        </w:rPr>
      </w:pPr>
      <w:r>
        <w:rPr>
          <w:sz w:val="24"/>
        </w:rPr>
        <w:t xml:space="preserve">Der </w:t>
      </w:r>
      <w:r>
        <w:rPr>
          <w:sz w:val="24"/>
        </w:rPr>
        <w:t xml:space="preserve">Komplex der Alten Grube, </w:t>
      </w:r>
      <w:proofErr w:type="spellStart"/>
      <w:r>
        <w:rPr>
          <w:sz w:val="24"/>
        </w:rPr>
        <w:t>ul</w:t>
      </w:r>
      <w:proofErr w:type="spellEnd"/>
      <w:r>
        <w:rPr>
          <w:sz w:val="24"/>
        </w:rPr>
        <w:t xml:space="preserve">. </w:t>
      </w:r>
      <w:proofErr w:type="spellStart"/>
      <w:r>
        <w:rPr>
          <w:sz w:val="24"/>
        </w:rPr>
        <w:t>Wysockiego</w:t>
      </w:r>
      <w:proofErr w:type="spellEnd"/>
      <w:r>
        <w:rPr>
          <w:sz w:val="24"/>
        </w:rPr>
        <w:t xml:space="preserve"> 29 in Wałbrzych ist ein im Denkmalregister eingetragenes und gesetzlich geschütztes Denkmal.</w:t>
      </w:r>
    </w:p>
    <w:p w14:paraId="6A6AD489" w14:textId="77777777" w:rsidR="00253256" w:rsidRDefault="00253256">
      <w:pPr>
        <w:pStyle w:val="Tekstpodstawowy"/>
        <w:spacing w:before="5"/>
        <w:ind w:left="0" w:firstLine="0"/>
        <w:jc w:val="left"/>
        <w:rPr>
          <w:sz w:val="39"/>
        </w:rPr>
      </w:pPr>
    </w:p>
    <w:p w14:paraId="1F688648" w14:textId="77777777" w:rsidR="00253256" w:rsidRDefault="00E266E7">
      <w:pPr>
        <w:pStyle w:val="Nagwek1"/>
        <w:spacing w:before="1"/>
      </w:pPr>
      <w:r>
        <w:t>§ 2</w:t>
      </w:r>
    </w:p>
    <w:p w14:paraId="07F42AF6" w14:textId="77777777" w:rsidR="00253256" w:rsidRDefault="00253256">
      <w:pPr>
        <w:pStyle w:val="Tekstpodstawowy"/>
        <w:spacing w:before="0"/>
        <w:ind w:left="0" w:firstLine="0"/>
        <w:jc w:val="left"/>
        <w:rPr>
          <w:b/>
          <w:sz w:val="27"/>
        </w:rPr>
      </w:pPr>
    </w:p>
    <w:p w14:paraId="3D20D8B0" w14:textId="705B2B68" w:rsidR="00253256" w:rsidRDefault="00E266E7">
      <w:pPr>
        <w:pStyle w:val="Akapitzlist"/>
        <w:numPr>
          <w:ilvl w:val="0"/>
          <w:numId w:val="8"/>
        </w:numPr>
        <w:tabs>
          <w:tab w:val="left" w:pos="463"/>
        </w:tabs>
        <w:spacing w:before="0" w:line="302" w:lineRule="auto"/>
        <w:ind w:left="462" w:right="151"/>
        <w:jc w:val="both"/>
        <w:rPr>
          <w:sz w:val="24"/>
        </w:rPr>
      </w:pPr>
      <w:r>
        <w:rPr>
          <w:sz w:val="24"/>
        </w:rPr>
        <w:t>Die Alte Grube bietet eine 24-Stunden-Überwachung der Anlage durch einen spezialisierten Auftragnehmer.</w:t>
      </w:r>
      <w:r w:rsidR="00A44B9C">
        <w:rPr>
          <w:sz w:val="24"/>
        </w:rPr>
        <w:t xml:space="preserve"> </w:t>
      </w:r>
      <w:r>
        <w:rPr>
          <w:sz w:val="24"/>
        </w:rPr>
        <w:t>Der Umfang der Überwachung umfasst eine 24-Stunden-Schutz, Videoüberwachung der Anlage und den Einsatz mobiler Einsatztruppen.</w:t>
      </w:r>
    </w:p>
    <w:p w14:paraId="3025B00E" w14:textId="77777777" w:rsidR="00253256" w:rsidRDefault="00E266E7">
      <w:pPr>
        <w:pStyle w:val="Akapitzlist"/>
        <w:numPr>
          <w:ilvl w:val="0"/>
          <w:numId w:val="8"/>
        </w:numPr>
        <w:tabs>
          <w:tab w:val="left" w:pos="463"/>
        </w:tabs>
        <w:spacing w:before="4" w:line="302" w:lineRule="auto"/>
        <w:ind w:left="462" w:right="149"/>
        <w:jc w:val="both"/>
        <w:rPr>
          <w:sz w:val="24"/>
        </w:rPr>
      </w:pPr>
      <w:r>
        <w:rPr>
          <w:sz w:val="24"/>
        </w:rPr>
        <w:t>Die Alte Grube verarbeitet personenbezogene Daten aus der Videoüberwachung (das von Kameras aufgenommene Bild der Person und die auf dem Gelände der Alten Grube ausgeführten Tätigkeiten sowie die dazugehörigen Zeitangaben). Dies ist zur Wahrung der berechtigten Interessen der Alten Grube erforderlich, um das Eigentum zu schützen und die Sicherheit des überwachten Geländes zu gewährleisten. Die Videoüberwachungsdaten werden nach der Aufzeichnung bis zu 2 Monate lang gespeichert.</w:t>
      </w:r>
    </w:p>
    <w:p w14:paraId="30DFD3F1" w14:textId="77777777" w:rsidR="00253256" w:rsidRDefault="00E266E7">
      <w:pPr>
        <w:pStyle w:val="Nagwek1"/>
        <w:spacing w:before="245"/>
      </w:pPr>
      <w:r>
        <w:t>§ 3</w:t>
      </w:r>
    </w:p>
    <w:p w14:paraId="15D289A3" w14:textId="77777777" w:rsidR="00253256" w:rsidRDefault="00E266E7">
      <w:pPr>
        <w:pStyle w:val="Tekstpodstawowy"/>
        <w:tabs>
          <w:tab w:val="left" w:pos="1498"/>
          <w:tab w:val="left" w:pos="2839"/>
          <w:tab w:val="left" w:pos="3889"/>
        </w:tabs>
        <w:spacing w:before="194" w:line="302" w:lineRule="auto"/>
        <w:ind w:left="327" w:right="156" w:firstLine="0"/>
        <w:jc w:val="left"/>
      </w:pPr>
      <w:r>
        <w:t>Die Benutzerordnung ist Bestandteil des zwischen dem Vermieter und dem Mieter abgeschlossenen Mietvertrages und ist in Übereinstimmung mit den Bestimmungen dieses Vertrages zu deuten.</w:t>
      </w:r>
    </w:p>
    <w:p w14:paraId="48F6F7D3" w14:textId="77777777" w:rsidR="00253256" w:rsidRDefault="00E266E7">
      <w:pPr>
        <w:pStyle w:val="Nagwek1"/>
        <w:spacing w:before="122"/>
        <w:ind w:left="4956" w:right="0"/>
        <w:jc w:val="left"/>
      </w:pPr>
      <w:r>
        <w:t>§ 4</w:t>
      </w:r>
    </w:p>
    <w:p w14:paraId="458E29AD" w14:textId="77777777" w:rsidR="00253256" w:rsidRDefault="00E266E7">
      <w:pPr>
        <w:pStyle w:val="Akapitzlist"/>
        <w:numPr>
          <w:ilvl w:val="0"/>
          <w:numId w:val="7"/>
        </w:numPr>
        <w:tabs>
          <w:tab w:val="left" w:pos="463"/>
        </w:tabs>
        <w:spacing w:before="73" w:line="302" w:lineRule="auto"/>
        <w:ind w:left="462" w:right="148"/>
        <w:jc w:val="left"/>
        <w:rPr>
          <w:sz w:val="24"/>
        </w:rPr>
      </w:pPr>
      <w:r>
        <w:rPr>
          <w:sz w:val="24"/>
        </w:rPr>
        <w:t xml:space="preserve">Die Benutzerordnung gilt sowohl für das Außengelände als auch für alle Gebäude der Alten Grube, </w:t>
      </w:r>
      <w:proofErr w:type="spellStart"/>
      <w:r>
        <w:rPr>
          <w:sz w:val="24"/>
        </w:rPr>
        <w:t>ul</w:t>
      </w:r>
      <w:proofErr w:type="spellEnd"/>
      <w:r>
        <w:rPr>
          <w:sz w:val="24"/>
        </w:rPr>
        <w:t xml:space="preserve">. </w:t>
      </w:r>
      <w:proofErr w:type="spellStart"/>
      <w:r>
        <w:rPr>
          <w:sz w:val="24"/>
        </w:rPr>
        <w:t>Wysockiego</w:t>
      </w:r>
      <w:proofErr w:type="spellEnd"/>
      <w:r>
        <w:rPr>
          <w:sz w:val="24"/>
        </w:rPr>
        <w:t xml:space="preserve"> 29 in Wałbrzych, und insbesondere:</w:t>
      </w:r>
    </w:p>
    <w:p w14:paraId="79E1AB62" w14:textId="77777777" w:rsidR="00253256" w:rsidRDefault="00253256">
      <w:pPr>
        <w:spacing w:line="302" w:lineRule="auto"/>
        <w:rPr>
          <w:sz w:val="24"/>
        </w:rPr>
        <w:sectPr w:rsidR="00253256" w:rsidSect="0004266E">
          <w:type w:val="continuous"/>
          <w:pgSz w:w="11920" w:h="16840"/>
          <w:pgMar w:top="1200" w:right="980" w:bottom="280" w:left="860" w:header="708" w:footer="708" w:gutter="0"/>
          <w:cols w:space="708"/>
        </w:sectPr>
      </w:pPr>
    </w:p>
    <w:p w14:paraId="6178D120" w14:textId="77777777" w:rsidR="00253256" w:rsidRDefault="00253256">
      <w:pPr>
        <w:pStyle w:val="Tekstpodstawowy"/>
        <w:spacing w:before="77"/>
        <w:ind w:left="462" w:firstLine="0"/>
        <w:jc w:val="left"/>
      </w:pPr>
    </w:p>
    <w:p w14:paraId="72FBA2A5" w14:textId="77777777" w:rsidR="00253256" w:rsidRDefault="00253256">
      <w:pPr>
        <w:pStyle w:val="Tekstpodstawowy"/>
        <w:spacing w:before="7"/>
        <w:ind w:left="0" w:firstLine="0"/>
        <w:jc w:val="left"/>
        <w:rPr>
          <w:sz w:val="36"/>
        </w:rPr>
      </w:pPr>
    </w:p>
    <w:p w14:paraId="3A9B94F8" w14:textId="77777777" w:rsidR="00253256" w:rsidRDefault="00E266E7">
      <w:pPr>
        <w:pStyle w:val="Akapitzlist"/>
        <w:numPr>
          <w:ilvl w:val="1"/>
          <w:numId w:val="7"/>
        </w:numPr>
        <w:tabs>
          <w:tab w:val="left" w:pos="1048"/>
        </w:tabs>
        <w:spacing w:before="0"/>
        <w:ind w:hanging="361"/>
        <w:rPr>
          <w:sz w:val="24"/>
        </w:rPr>
      </w:pPr>
      <w:r>
        <w:rPr>
          <w:sz w:val="24"/>
        </w:rPr>
        <w:t xml:space="preserve">Gebäude 1: Museum, </w:t>
      </w:r>
      <w:proofErr w:type="spellStart"/>
      <w:r>
        <w:rPr>
          <w:sz w:val="24"/>
        </w:rPr>
        <w:t>ZPiT</w:t>
      </w:r>
      <w:proofErr w:type="spellEnd"/>
      <w:r>
        <w:rPr>
          <w:sz w:val="24"/>
        </w:rPr>
        <w:t>,</w:t>
      </w:r>
    </w:p>
    <w:p w14:paraId="7DAEBFD6" w14:textId="77777777" w:rsidR="00253256" w:rsidRDefault="00E266E7">
      <w:pPr>
        <w:pStyle w:val="Akapitzlist"/>
        <w:numPr>
          <w:ilvl w:val="1"/>
          <w:numId w:val="7"/>
        </w:numPr>
        <w:tabs>
          <w:tab w:val="left" w:pos="1048"/>
        </w:tabs>
        <w:ind w:hanging="361"/>
        <w:rPr>
          <w:sz w:val="24"/>
        </w:rPr>
      </w:pPr>
      <w:r>
        <w:rPr>
          <w:sz w:val="24"/>
        </w:rPr>
        <w:t>Gebäude 2: Kraftwerk,</w:t>
      </w:r>
    </w:p>
    <w:p w14:paraId="34027B77" w14:textId="77777777" w:rsidR="00253256" w:rsidRDefault="00E266E7">
      <w:pPr>
        <w:pStyle w:val="Akapitzlist"/>
        <w:numPr>
          <w:ilvl w:val="1"/>
          <w:numId w:val="7"/>
        </w:numPr>
        <w:tabs>
          <w:tab w:val="left" w:pos="1048"/>
        </w:tabs>
        <w:ind w:hanging="361"/>
        <w:rPr>
          <w:sz w:val="24"/>
        </w:rPr>
      </w:pPr>
      <w:r>
        <w:rPr>
          <w:sz w:val="24"/>
        </w:rPr>
        <w:t xml:space="preserve">Gebäude 3: </w:t>
      </w:r>
      <w:r>
        <w:rPr>
          <w:sz w:val="24"/>
        </w:rPr>
        <w:t>Museum, Verwaltung</w:t>
      </w:r>
    </w:p>
    <w:p w14:paraId="5E474E7C" w14:textId="77777777" w:rsidR="00253256" w:rsidRDefault="00E266E7">
      <w:pPr>
        <w:pStyle w:val="Akapitzlist"/>
        <w:numPr>
          <w:ilvl w:val="1"/>
          <w:numId w:val="7"/>
        </w:numPr>
        <w:tabs>
          <w:tab w:val="left" w:pos="1048"/>
        </w:tabs>
        <w:ind w:hanging="361"/>
        <w:rPr>
          <w:sz w:val="24"/>
        </w:rPr>
      </w:pPr>
      <w:r>
        <w:rPr>
          <w:sz w:val="24"/>
        </w:rPr>
        <w:t>Gebäude 4: Zentrum der Besonderen Keramik, Galerie für Zeitgenössische Kunst, BWA</w:t>
      </w:r>
    </w:p>
    <w:p w14:paraId="709AC51C" w14:textId="77777777" w:rsidR="00253256" w:rsidRDefault="00E266E7">
      <w:pPr>
        <w:pStyle w:val="Akapitzlist"/>
        <w:numPr>
          <w:ilvl w:val="1"/>
          <w:numId w:val="7"/>
        </w:numPr>
        <w:tabs>
          <w:tab w:val="left" w:pos="1048"/>
        </w:tabs>
        <w:ind w:hanging="361"/>
        <w:rPr>
          <w:sz w:val="24"/>
        </w:rPr>
      </w:pPr>
      <w:r>
        <w:rPr>
          <w:sz w:val="24"/>
        </w:rPr>
        <w:t>Gebäude 5: Gebäude der Temporären Ausstellungen, Galerie für Zeitgenössische Kunst, BWA</w:t>
      </w:r>
    </w:p>
    <w:p w14:paraId="7C88A9BF" w14:textId="77777777" w:rsidR="00253256" w:rsidRDefault="00E266E7">
      <w:pPr>
        <w:pStyle w:val="Akapitzlist"/>
        <w:numPr>
          <w:ilvl w:val="1"/>
          <w:numId w:val="7"/>
        </w:numPr>
        <w:tabs>
          <w:tab w:val="left" w:pos="1048"/>
        </w:tabs>
        <w:ind w:hanging="361"/>
        <w:rPr>
          <w:sz w:val="24"/>
        </w:rPr>
      </w:pPr>
      <w:r>
        <w:rPr>
          <w:sz w:val="24"/>
        </w:rPr>
        <w:t>Gebäude 6: Montagewerk,</w:t>
      </w:r>
    </w:p>
    <w:p w14:paraId="21E4F7DA" w14:textId="77777777" w:rsidR="00253256" w:rsidRDefault="00E266E7">
      <w:pPr>
        <w:pStyle w:val="Akapitzlist"/>
        <w:numPr>
          <w:ilvl w:val="1"/>
          <w:numId w:val="7"/>
        </w:numPr>
        <w:tabs>
          <w:tab w:val="left" w:pos="1048"/>
        </w:tabs>
        <w:ind w:hanging="361"/>
        <w:rPr>
          <w:sz w:val="24"/>
        </w:rPr>
      </w:pPr>
      <w:r>
        <w:rPr>
          <w:sz w:val="24"/>
        </w:rPr>
        <w:t>Gebäude 7-9: Museum, Multimedia-Saal und Werkstatträume,</w:t>
      </w:r>
    </w:p>
    <w:p w14:paraId="68053C96" w14:textId="77777777" w:rsidR="00253256" w:rsidRDefault="00E266E7">
      <w:pPr>
        <w:pStyle w:val="Akapitzlist"/>
        <w:numPr>
          <w:ilvl w:val="1"/>
          <w:numId w:val="7"/>
        </w:numPr>
        <w:tabs>
          <w:tab w:val="left" w:pos="1048"/>
        </w:tabs>
        <w:ind w:hanging="361"/>
        <w:rPr>
          <w:sz w:val="24"/>
        </w:rPr>
      </w:pPr>
      <w:r>
        <w:rPr>
          <w:sz w:val="24"/>
        </w:rPr>
        <w:t>Gebäude 8: SOWA - Zone der Entdeckung, Fantasie und Aktivität,</w:t>
      </w:r>
    </w:p>
    <w:p w14:paraId="2BF230E4" w14:textId="77777777" w:rsidR="00253256" w:rsidRDefault="00E266E7">
      <w:pPr>
        <w:pStyle w:val="Akapitzlist"/>
        <w:numPr>
          <w:ilvl w:val="1"/>
          <w:numId w:val="7"/>
        </w:numPr>
        <w:tabs>
          <w:tab w:val="left" w:pos="1047"/>
          <w:tab w:val="left" w:pos="1048"/>
        </w:tabs>
        <w:ind w:hanging="361"/>
        <w:rPr>
          <w:sz w:val="24"/>
        </w:rPr>
      </w:pPr>
      <w:r>
        <w:rPr>
          <w:sz w:val="24"/>
        </w:rPr>
        <w:t>Gebäude 10: Museum,</w:t>
      </w:r>
    </w:p>
    <w:p w14:paraId="054A71F9" w14:textId="77777777" w:rsidR="00253256" w:rsidRDefault="00E266E7">
      <w:pPr>
        <w:pStyle w:val="Akapitzlist"/>
        <w:numPr>
          <w:ilvl w:val="1"/>
          <w:numId w:val="7"/>
        </w:numPr>
        <w:tabs>
          <w:tab w:val="left" w:pos="1047"/>
          <w:tab w:val="left" w:pos="1048"/>
        </w:tabs>
        <w:ind w:hanging="361"/>
        <w:rPr>
          <w:sz w:val="24"/>
        </w:rPr>
      </w:pPr>
      <w:r>
        <w:rPr>
          <w:sz w:val="24"/>
        </w:rPr>
        <w:t>Gebäude 11: Museum,</w:t>
      </w:r>
    </w:p>
    <w:p w14:paraId="14031A74" w14:textId="77777777" w:rsidR="00253256" w:rsidRDefault="00E266E7">
      <w:pPr>
        <w:pStyle w:val="Akapitzlist"/>
        <w:numPr>
          <w:ilvl w:val="1"/>
          <w:numId w:val="7"/>
        </w:numPr>
        <w:tabs>
          <w:tab w:val="left" w:pos="1048"/>
        </w:tabs>
        <w:ind w:hanging="361"/>
        <w:rPr>
          <w:sz w:val="24"/>
        </w:rPr>
      </w:pPr>
      <w:r>
        <w:rPr>
          <w:sz w:val="24"/>
        </w:rPr>
        <w:t>Gebäude 15: Vorarbeiterstube,</w:t>
      </w:r>
    </w:p>
    <w:p w14:paraId="561A8212" w14:textId="77777777" w:rsidR="00253256" w:rsidRDefault="00E266E7">
      <w:pPr>
        <w:pStyle w:val="Akapitzlist"/>
        <w:numPr>
          <w:ilvl w:val="1"/>
          <w:numId w:val="7"/>
        </w:numPr>
        <w:tabs>
          <w:tab w:val="left" w:pos="1047"/>
          <w:tab w:val="left" w:pos="1048"/>
        </w:tabs>
        <w:ind w:hanging="361"/>
        <w:rPr>
          <w:sz w:val="24"/>
        </w:rPr>
      </w:pPr>
      <w:r>
        <w:rPr>
          <w:sz w:val="24"/>
        </w:rPr>
        <w:t>Gebäude 17: Aussichtsturm,</w:t>
      </w:r>
    </w:p>
    <w:p w14:paraId="51FCD3A4" w14:textId="795BE24E" w:rsidR="00253256" w:rsidRDefault="00E266E7">
      <w:pPr>
        <w:pStyle w:val="Akapitzlist"/>
        <w:numPr>
          <w:ilvl w:val="1"/>
          <w:numId w:val="7"/>
        </w:numPr>
        <w:tabs>
          <w:tab w:val="left" w:pos="1048"/>
        </w:tabs>
        <w:spacing w:before="52"/>
        <w:ind w:hanging="361"/>
        <w:rPr>
          <w:sz w:val="24"/>
        </w:rPr>
      </w:pPr>
      <w:r>
        <w:rPr>
          <w:sz w:val="24"/>
        </w:rPr>
        <w:t>unterirdische Touristen</w:t>
      </w:r>
      <w:r w:rsidR="00A44B9C">
        <w:rPr>
          <w:sz w:val="24"/>
        </w:rPr>
        <w:t>route</w:t>
      </w:r>
      <w:r>
        <w:rPr>
          <w:sz w:val="24"/>
        </w:rPr>
        <w:t>.</w:t>
      </w:r>
    </w:p>
    <w:p w14:paraId="6B501204" w14:textId="77777777" w:rsidR="00253256" w:rsidRDefault="00253256">
      <w:pPr>
        <w:pStyle w:val="Tekstpodstawowy"/>
        <w:spacing w:before="11"/>
        <w:ind w:left="0" w:firstLine="0"/>
        <w:jc w:val="left"/>
        <w:rPr>
          <w:sz w:val="34"/>
        </w:rPr>
      </w:pPr>
    </w:p>
    <w:p w14:paraId="79D022AE" w14:textId="77777777" w:rsidR="00253256" w:rsidRDefault="00E266E7">
      <w:pPr>
        <w:pStyle w:val="Akapitzlist"/>
        <w:numPr>
          <w:ilvl w:val="0"/>
          <w:numId w:val="7"/>
        </w:numPr>
        <w:tabs>
          <w:tab w:val="left" w:pos="613"/>
        </w:tabs>
        <w:spacing w:before="0"/>
        <w:ind w:left="613" w:hanging="361"/>
        <w:jc w:val="both"/>
        <w:rPr>
          <w:sz w:val="24"/>
        </w:rPr>
      </w:pPr>
      <w:r>
        <w:rPr>
          <w:sz w:val="24"/>
        </w:rPr>
        <w:t xml:space="preserve">Die Alte Grube ist das ganze Jahr über </w:t>
      </w:r>
      <w:r>
        <w:rPr>
          <w:sz w:val="24"/>
        </w:rPr>
        <w:t>geöffnet.</w:t>
      </w:r>
    </w:p>
    <w:p w14:paraId="40CF5789" w14:textId="2CFCEFD6" w:rsidR="00253256" w:rsidRDefault="00E266E7">
      <w:pPr>
        <w:pStyle w:val="Akapitzlist"/>
        <w:numPr>
          <w:ilvl w:val="0"/>
          <w:numId w:val="7"/>
        </w:numPr>
        <w:tabs>
          <w:tab w:val="left" w:pos="613"/>
        </w:tabs>
        <w:spacing w:line="285" w:lineRule="auto"/>
        <w:ind w:left="612" w:right="155"/>
        <w:jc w:val="both"/>
        <w:rPr>
          <w:sz w:val="24"/>
        </w:rPr>
      </w:pPr>
      <w:r>
        <w:rPr>
          <w:sz w:val="24"/>
        </w:rPr>
        <w:t xml:space="preserve">Die aktuellen Öffnungszeiten der Alten Grube finden Sie unter </w:t>
      </w:r>
      <w:hyperlink r:id="rId5">
        <w:r>
          <w:rPr>
            <w:sz w:val="24"/>
            <w:u w:val="thick"/>
          </w:rPr>
          <w:t>www.starakopalnia.pl</w:t>
        </w:r>
      </w:hyperlink>
      <w:r w:rsidR="00BF04CE">
        <w:rPr>
          <w:sz w:val="24"/>
          <w:u w:val="thick"/>
        </w:rPr>
        <w:t xml:space="preserve"> </w:t>
      </w:r>
      <w:r>
        <w:rPr>
          <w:sz w:val="24"/>
        </w:rPr>
        <w:t>(nachstehend "Website des Alten Grube" genannt).</w:t>
      </w:r>
    </w:p>
    <w:p w14:paraId="6D5DF304" w14:textId="77777777" w:rsidR="00253256" w:rsidRDefault="00E266E7">
      <w:pPr>
        <w:pStyle w:val="Akapitzlist"/>
        <w:numPr>
          <w:ilvl w:val="0"/>
          <w:numId w:val="7"/>
        </w:numPr>
        <w:tabs>
          <w:tab w:val="left" w:pos="613"/>
        </w:tabs>
        <w:spacing w:before="0" w:line="285" w:lineRule="auto"/>
        <w:ind w:left="612" w:right="152"/>
        <w:jc w:val="both"/>
        <w:rPr>
          <w:sz w:val="24"/>
        </w:rPr>
      </w:pPr>
      <w:r>
        <w:rPr>
          <w:sz w:val="24"/>
        </w:rPr>
        <w:t>Der Aufenthalt in der Alten Grube (einschließlich des offenen Außenbereichs) außerhalb der Öffnungszeiten bedarf der Genehmigung des Direktors der Alten Grube sowie einer Mitteilung an den Sicherheitsdienst.</w:t>
      </w:r>
    </w:p>
    <w:p w14:paraId="4840CEE6" w14:textId="5CB81941" w:rsidR="00253256" w:rsidRDefault="00E266E7">
      <w:pPr>
        <w:pStyle w:val="Akapitzlist"/>
        <w:numPr>
          <w:ilvl w:val="0"/>
          <w:numId w:val="7"/>
        </w:numPr>
        <w:tabs>
          <w:tab w:val="left" w:pos="613"/>
        </w:tabs>
        <w:spacing w:before="0" w:line="285" w:lineRule="auto"/>
        <w:ind w:left="612" w:right="153"/>
        <w:jc w:val="both"/>
        <w:rPr>
          <w:sz w:val="24"/>
        </w:rPr>
      </w:pPr>
      <w:r>
        <w:rPr>
          <w:sz w:val="24"/>
        </w:rPr>
        <w:t xml:space="preserve">Die Benutzerordnung des Außenbereichs der Alten Grube </w:t>
      </w:r>
      <w:r w:rsidR="00BF04CE">
        <w:rPr>
          <w:sz w:val="24"/>
        </w:rPr>
        <w:t>gilt</w:t>
      </w:r>
      <w:r>
        <w:rPr>
          <w:sz w:val="24"/>
        </w:rPr>
        <w:t xml:space="preserve"> zusätzlich zu der allgemeinen Besucherordnung der Alten Grube. Die komplette Besucherordnung finden Sie an der Rezeption der Alten Grube bzw. auf der Website. Mit dem Betreten des Außenbereichs akzeptieren Sie die Benutzerordnung und verpflichten sich, diese einzuhalten.</w:t>
      </w:r>
    </w:p>
    <w:p w14:paraId="794E1D80" w14:textId="77777777" w:rsidR="00253256" w:rsidRDefault="00E266E7">
      <w:pPr>
        <w:pStyle w:val="Akapitzlist"/>
        <w:numPr>
          <w:ilvl w:val="0"/>
          <w:numId w:val="7"/>
        </w:numPr>
        <w:tabs>
          <w:tab w:val="left" w:pos="613"/>
        </w:tabs>
        <w:spacing w:before="0" w:line="285" w:lineRule="auto"/>
        <w:ind w:left="612" w:right="151"/>
        <w:jc w:val="both"/>
        <w:rPr>
          <w:sz w:val="24"/>
        </w:rPr>
      </w:pPr>
      <w:r>
        <w:rPr>
          <w:sz w:val="24"/>
        </w:rPr>
        <w:t xml:space="preserve">Die </w:t>
      </w:r>
      <w:r>
        <w:rPr>
          <w:sz w:val="24"/>
        </w:rPr>
        <w:t>Alte Grube behält sich das Recht vor, die Verfügbarkeit des Außenbereichs für gesetzlich vorgeschriebene Aktivitäten, einschließlich der Organisation von kulturellen und kommerziellen Veranstaltungen, einzuschränken.</w:t>
      </w:r>
    </w:p>
    <w:p w14:paraId="44CEB06F" w14:textId="77777777" w:rsidR="00253256" w:rsidRDefault="00E266E7">
      <w:pPr>
        <w:pStyle w:val="Akapitzlist"/>
        <w:numPr>
          <w:ilvl w:val="0"/>
          <w:numId w:val="7"/>
        </w:numPr>
        <w:tabs>
          <w:tab w:val="left" w:pos="613"/>
        </w:tabs>
        <w:spacing w:before="0" w:line="285" w:lineRule="auto"/>
        <w:ind w:left="612" w:right="153"/>
        <w:jc w:val="both"/>
        <w:rPr>
          <w:sz w:val="24"/>
        </w:rPr>
      </w:pPr>
      <w:r>
        <w:rPr>
          <w:sz w:val="24"/>
        </w:rPr>
        <w:t>Der Zugang zur Einrichtung nach den Öffnungszeiten wird unter folgenden Voraussetzungen gestattet, um Ordnung und Sicherheit zu gewährleisten:</w:t>
      </w:r>
    </w:p>
    <w:p w14:paraId="485372C2" w14:textId="77777777" w:rsidR="00253256" w:rsidRDefault="00E266E7">
      <w:pPr>
        <w:pStyle w:val="Akapitzlist"/>
        <w:numPr>
          <w:ilvl w:val="1"/>
          <w:numId w:val="7"/>
        </w:numPr>
        <w:tabs>
          <w:tab w:val="left" w:pos="1033"/>
        </w:tabs>
        <w:spacing w:before="0" w:line="285" w:lineRule="auto"/>
        <w:ind w:left="1032" w:right="149"/>
        <w:jc w:val="both"/>
        <w:rPr>
          <w:sz w:val="24"/>
        </w:rPr>
      </w:pPr>
      <w:r>
        <w:rPr>
          <w:sz w:val="24"/>
        </w:rPr>
        <w:t>der Mieter ist verpflichtet, dem Sicherheitsdienst der Einrichtung mitzuteilen, dass er die Einrichtung außerhalb der Öffnungszeiten nutzen möchte,</w:t>
      </w:r>
    </w:p>
    <w:p w14:paraId="44664D8D" w14:textId="64CE54A6" w:rsidR="00253256" w:rsidRDefault="00E266E7">
      <w:pPr>
        <w:pStyle w:val="Akapitzlist"/>
        <w:numPr>
          <w:ilvl w:val="1"/>
          <w:numId w:val="7"/>
        </w:numPr>
        <w:tabs>
          <w:tab w:val="left" w:pos="1033"/>
        </w:tabs>
        <w:spacing w:before="1" w:line="285" w:lineRule="auto"/>
        <w:ind w:left="1032" w:right="149"/>
        <w:jc w:val="both"/>
        <w:rPr>
          <w:sz w:val="24"/>
        </w:rPr>
      </w:pPr>
      <w:r>
        <w:rPr>
          <w:sz w:val="24"/>
        </w:rPr>
        <w:t>ein Mitarbeiter, dem der Sicherheitsdienst die Erlaubnis erteilt, das Gelände außerhalb der Öffnungszeiten zu betreten und sich dort aufzuhalten, darf es nur gemäß Anweisung des Sicherheitsdienstes und nur auf dem Zugangsweg zum seinem Lokaleingang</w:t>
      </w:r>
      <w:r w:rsidR="00BF04CE">
        <w:rPr>
          <w:sz w:val="24"/>
        </w:rPr>
        <w:t xml:space="preserve"> tun</w:t>
      </w:r>
      <w:r>
        <w:rPr>
          <w:sz w:val="24"/>
        </w:rPr>
        <w:t>. Der Aufenthalt an anderen Stellen ist nicht gestattet,</w:t>
      </w:r>
    </w:p>
    <w:p w14:paraId="23B9E23B" w14:textId="77777777" w:rsidR="00253256" w:rsidRDefault="00E266E7">
      <w:pPr>
        <w:pStyle w:val="Akapitzlist"/>
        <w:numPr>
          <w:ilvl w:val="1"/>
          <w:numId w:val="7"/>
        </w:numPr>
        <w:tabs>
          <w:tab w:val="left" w:pos="1033"/>
        </w:tabs>
        <w:spacing w:before="0" w:line="285" w:lineRule="auto"/>
        <w:ind w:left="1032" w:right="151"/>
        <w:jc w:val="both"/>
        <w:rPr>
          <w:sz w:val="24"/>
        </w:rPr>
      </w:pPr>
      <w:r>
        <w:rPr>
          <w:sz w:val="24"/>
        </w:rPr>
        <w:t>nach Beendigung der Arbeiten/Veranstaltung überprüft der Mieter bzw. sein Mitarbeiter die Räumlichkeiten auf Sach- und Brandsicherheit und nach dem Schließen meldet seinen Ausgang an den Sicherheitsdienst,</w:t>
      </w:r>
    </w:p>
    <w:p w14:paraId="2D28BA44" w14:textId="77777777" w:rsidR="00253256" w:rsidRDefault="00E266E7">
      <w:pPr>
        <w:pStyle w:val="Akapitzlist"/>
        <w:numPr>
          <w:ilvl w:val="1"/>
          <w:numId w:val="7"/>
        </w:numPr>
        <w:tabs>
          <w:tab w:val="left" w:pos="1033"/>
        </w:tabs>
        <w:spacing w:before="0" w:line="285" w:lineRule="auto"/>
        <w:ind w:left="1032" w:right="157"/>
        <w:jc w:val="both"/>
        <w:rPr>
          <w:sz w:val="24"/>
        </w:rPr>
      </w:pPr>
      <w:r>
        <w:rPr>
          <w:sz w:val="24"/>
        </w:rPr>
        <w:t>in begründeten Fällen darf der Sicherheitsdienst den Mieter und seine Mitarbeiter bei Verdacht eine Gefahr für das Objekt darzustellen, kontrollieren.</w:t>
      </w:r>
    </w:p>
    <w:p w14:paraId="0E7E8B76" w14:textId="77777777" w:rsidR="00253256" w:rsidRDefault="00253256">
      <w:pPr>
        <w:spacing w:line="285" w:lineRule="auto"/>
        <w:jc w:val="both"/>
        <w:rPr>
          <w:sz w:val="24"/>
        </w:rPr>
        <w:sectPr w:rsidR="00253256" w:rsidSect="0004266E">
          <w:pgSz w:w="11920" w:h="16840"/>
          <w:pgMar w:top="1200" w:right="980" w:bottom="280" w:left="860" w:header="708" w:footer="708" w:gutter="0"/>
          <w:cols w:space="708"/>
        </w:sectPr>
      </w:pPr>
    </w:p>
    <w:p w14:paraId="27B8EFA8" w14:textId="77777777" w:rsidR="00253256" w:rsidRDefault="00253256">
      <w:pPr>
        <w:pStyle w:val="Tekstpodstawowy"/>
        <w:spacing w:before="77"/>
        <w:ind w:left="1083" w:right="7931" w:firstLine="0"/>
        <w:jc w:val="center"/>
      </w:pPr>
    </w:p>
    <w:p w14:paraId="7CCEC5F0" w14:textId="77777777" w:rsidR="00253256" w:rsidRDefault="00E266E7">
      <w:pPr>
        <w:pStyle w:val="Nagwek1"/>
        <w:spacing w:before="53"/>
      </w:pPr>
      <w:r>
        <w:t>§ 5</w:t>
      </w:r>
    </w:p>
    <w:p w14:paraId="238C7416" w14:textId="77777777" w:rsidR="00253256" w:rsidRDefault="00E266E7">
      <w:pPr>
        <w:pStyle w:val="Akapitzlist"/>
        <w:numPr>
          <w:ilvl w:val="0"/>
          <w:numId w:val="6"/>
        </w:numPr>
        <w:tabs>
          <w:tab w:val="left" w:pos="613"/>
        </w:tabs>
        <w:spacing w:before="193" w:line="302" w:lineRule="auto"/>
        <w:ind w:left="612" w:right="146"/>
        <w:rPr>
          <w:sz w:val="24"/>
        </w:rPr>
      </w:pPr>
      <w:r>
        <w:rPr>
          <w:sz w:val="24"/>
        </w:rPr>
        <w:t xml:space="preserve">In der Alten Grube gilt Fußgängerverkehr. Es ist verboten, die </w:t>
      </w:r>
      <w:r>
        <w:rPr>
          <w:sz w:val="24"/>
        </w:rPr>
        <w:t>Fußgängerwege zu blockieren oder zu behindern und Gegenstände darauf abzustellen.</w:t>
      </w:r>
    </w:p>
    <w:p w14:paraId="5E4E390C" w14:textId="4CA89FE2" w:rsidR="00253256" w:rsidRDefault="00BF04CE">
      <w:pPr>
        <w:pStyle w:val="Akapitzlist"/>
        <w:numPr>
          <w:ilvl w:val="0"/>
          <w:numId w:val="6"/>
        </w:numPr>
        <w:tabs>
          <w:tab w:val="left" w:pos="613"/>
        </w:tabs>
        <w:spacing w:before="2" w:line="302" w:lineRule="auto"/>
        <w:ind w:left="612" w:right="158"/>
        <w:rPr>
          <w:sz w:val="24"/>
        </w:rPr>
      </w:pPr>
      <w:r>
        <w:rPr>
          <w:sz w:val="24"/>
        </w:rPr>
        <w:t>Auf dem Parkplatzes gelten die Vorschriften der Straßenverkehrsordnung vom 20. Juni 1997.</w:t>
      </w:r>
    </w:p>
    <w:p w14:paraId="79EF5F04" w14:textId="77777777" w:rsidR="00253256" w:rsidRDefault="00E266E7">
      <w:pPr>
        <w:pStyle w:val="Akapitzlist"/>
        <w:numPr>
          <w:ilvl w:val="0"/>
          <w:numId w:val="6"/>
        </w:numPr>
        <w:tabs>
          <w:tab w:val="left" w:pos="613"/>
        </w:tabs>
        <w:spacing w:before="2"/>
        <w:ind w:hanging="361"/>
        <w:rPr>
          <w:sz w:val="24"/>
        </w:rPr>
      </w:pPr>
      <w:r>
        <w:rPr>
          <w:sz w:val="24"/>
        </w:rPr>
        <w:t>Auf dem Parkplatz gilt eine Geschwindigkeitsbegrenzung von 10 km/h.</w:t>
      </w:r>
    </w:p>
    <w:p w14:paraId="6F1D1E9A" w14:textId="418F5E51" w:rsidR="00253256" w:rsidRDefault="00E266E7">
      <w:pPr>
        <w:pStyle w:val="Akapitzlist"/>
        <w:numPr>
          <w:ilvl w:val="0"/>
          <w:numId w:val="6"/>
        </w:numPr>
        <w:tabs>
          <w:tab w:val="left" w:pos="613"/>
        </w:tabs>
        <w:spacing w:before="73" w:line="302" w:lineRule="auto"/>
        <w:ind w:left="612" w:right="146"/>
        <w:jc w:val="both"/>
        <w:rPr>
          <w:sz w:val="24"/>
        </w:rPr>
      </w:pPr>
      <w:r>
        <w:rPr>
          <w:sz w:val="24"/>
        </w:rPr>
        <w:t xml:space="preserve">Jeder </w:t>
      </w:r>
      <w:r w:rsidR="00F37C9A">
        <w:rPr>
          <w:sz w:val="24"/>
        </w:rPr>
        <w:t>Parkplatzb</w:t>
      </w:r>
      <w:r>
        <w:rPr>
          <w:sz w:val="24"/>
        </w:rPr>
        <w:t>enutzer haftet für alle Schäden, die er auf dem Parkplatz verursacht, sowohl an sich und seinem Fahrzeug als auch an der Alten Grube und an Dritten.</w:t>
      </w:r>
    </w:p>
    <w:p w14:paraId="4B2BE76A" w14:textId="03711952" w:rsidR="00253256" w:rsidRDefault="00E266E7">
      <w:pPr>
        <w:pStyle w:val="Akapitzlist"/>
        <w:numPr>
          <w:ilvl w:val="0"/>
          <w:numId w:val="6"/>
        </w:numPr>
        <w:tabs>
          <w:tab w:val="left" w:pos="613"/>
        </w:tabs>
        <w:spacing w:before="3" w:line="302" w:lineRule="auto"/>
        <w:ind w:left="612" w:right="146"/>
        <w:jc w:val="both"/>
        <w:rPr>
          <w:sz w:val="24"/>
        </w:rPr>
      </w:pPr>
      <w:r>
        <w:rPr>
          <w:sz w:val="24"/>
        </w:rPr>
        <w:t xml:space="preserve">Fahrzeuge sind nur auf den dafür vorgesehenen Parkplätzen abzustellen, mit Ausnahme reservierter Stellen. Bei Nichteinhaltung der vorgenannten Bestimmung ist </w:t>
      </w:r>
      <w:r w:rsidR="00F37C9A">
        <w:rPr>
          <w:sz w:val="24"/>
        </w:rPr>
        <w:t xml:space="preserve">die </w:t>
      </w:r>
      <w:r>
        <w:rPr>
          <w:sz w:val="24"/>
        </w:rPr>
        <w:t>Alte Grube berechtigt, das Fahrzeug auf Kosten des Benutzers abschleppen zu lassen.</w:t>
      </w:r>
    </w:p>
    <w:p w14:paraId="6E59B5E1" w14:textId="77777777" w:rsidR="00253256" w:rsidRDefault="00E266E7">
      <w:pPr>
        <w:pStyle w:val="Akapitzlist"/>
        <w:numPr>
          <w:ilvl w:val="0"/>
          <w:numId w:val="6"/>
        </w:numPr>
        <w:tabs>
          <w:tab w:val="left" w:pos="613"/>
        </w:tabs>
        <w:spacing w:before="4" w:line="302" w:lineRule="auto"/>
        <w:ind w:left="612" w:right="153"/>
        <w:jc w:val="both"/>
        <w:rPr>
          <w:sz w:val="24"/>
        </w:rPr>
      </w:pPr>
      <w:r>
        <w:rPr>
          <w:sz w:val="24"/>
        </w:rPr>
        <w:t>Aus Sicherheitsgründen ist es verboten zu rauchen und offenes Feuer zu benutzen, zu tanken, ein Fahrzeug mit undichtem Kraftstofftank abzustellen.</w:t>
      </w:r>
    </w:p>
    <w:p w14:paraId="02A379EB" w14:textId="77777777" w:rsidR="00253256" w:rsidRDefault="00E266E7">
      <w:pPr>
        <w:pStyle w:val="Akapitzlist"/>
        <w:numPr>
          <w:ilvl w:val="0"/>
          <w:numId w:val="6"/>
        </w:numPr>
        <w:tabs>
          <w:tab w:val="left" w:pos="613"/>
        </w:tabs>
        <w:spacing w:before="2" w:line="302" w:lineRule="auto"/>
        <w:ind w:left="612" w:right="150"/>
        <w:jc w:val="both"/>
        <w:rPr>
          <w:sz w:val="24"/>
        </w:rPr>
      </w:pPr>
      <w:r>
        <w:rPr>
          <w:sz w:val="24"/>
        </w:rPr>
        <w:t>Auf Parkplätzen und internen Straßen ist es verboten Fahrzeuge zu reparieren, zu waschen, staubzusaugen, Kühlmittel, Kraftstoff, Öl zu wechseln und ähnliche Tätigkeiten auszuführen.</w:t>
      </w:r>
    </w:p>
    <w:p w14:paraId="0FFAC555" w14:textId="77777777" w:rsidR="006C1C7A" w:rsidRDefault="006C1C7A" w:rsidP="006C1C7A">
      <w:pPr>
        <w:pStyle w:val="Akapitzlist"/>
        <w:tabs>
          <w:tab w:val="left" w:pos="613"/>
        </w:tabs>
        <w:spacing w:before="2" w:line="302" w:lineRule="auto"/>
        <w:ind w:right="150" w:firstLine="0"/>
        <w:jc w:val="left"/>
        <w:rPr>
          <w:sz w:val="24"/>
        </w:rPr>
      </w:pPr>
    </w:p>
    <w:p w14:paraId="5488E58A" w14:textId="77777777" w:rsidR="00253256" w:rsidRDefault="00E266E7">
      <w:pPr>
        <w:pStyle w:val="Nagwek1"/>
        <w:spacing w:before="94"/>
        <w:ind w:left="4956" w:right="0"/>
        <w:jc w:val="both"/>
      </w:pPr>
      <w:r>
        <w:t>§ 6</w:t>
      </w:r>
    </w:p>
    <w:p w14:paraId="22DACFAE" w14:textId="55CF92E9" w:rsidR="00253256" w:rsidRDefault="00E266E7">
      <w:pPr>
        <w:pStyle w:val="Akapitzlist"/>
        <w:numPr>
          <w:ilvl w:val="0"/>
          <w:numId w:val="5"/>
        </w:numPr>
        <w:tabs>
          <w:tab w:val="left" w:pos="613"/>
        </w:tabs>
        <w:spacing w:before="126" w:line="285" w:lineRule="auto"/>
        <w:ind w:left="612" w:right="146"/>
        <w:jc w:val="both"/>
        <w:rPr>
          <w:sz w:val="24"/>
        </w:rPr>
      </w:pPr>
      <w:r>
        <w:rPr>
          <w:sz w:val="24"/>
        </w:rPr>
        <w:t xml:space="preserve">Im Außenbereich der Alten Grube </w:t>
      </w:r>
      <w:r>
        <w:rPr>
          <w:sz w:val="24"/>
        </w:rPr>
        <w:t xml:space="preserve">befinden sich historische Maschinen, Ausrüstungen und </w:t>
      </w:r>
      <w:proofErr w:type="spellStart"/>
      <w:r>
        <w:rPr>
          <w:sz w:val="24"/>
        </w:rPr>
        <w:t>Museali</w:t>
      </w:r>
      <w:r w:rsidR="006C1C7A">
        <w:rPr>
          <w:sz w:val="24"/>
        </w:rPr>
        <w:t>en</w:t>
      </w:r>
      <w:proofErr w:type="spellEnd"/>
      <w:r>
        <w:rPr>
          <w:sz w:val="24"/>
        </w:rPr>
        <w:t xml:space="preserve"> wie Elemente von Förderanlagen, Grubenlüftern und Schachtanzeiger, </w:t>
      </w:r>
      <w:r w:rsidR="00F37C9A">
        <w:rPr>
          <w:sz w:val="24"/>
        </w:rPr>
        <w:t>deshalb ist es</w:t>
      </w:r>
      <w:r>
        <w:rPr>
          <w:sz w:val="24"/>
        </w:rPr>
        <w:t xml:space="preserve"> </w:t>
      </w:r>
      <w:r w:rsidR="00F37C9A">
        <w:rPr>
          <w:sz w:val="24"/>
        </w:rPr>
        <w:t>verboten</w:t>
      </w:r>
      <w:r>
        <w:rPr>
          <w:sz w:val="24"/>
        </w:rPr>
        <w:t>:</w:t>
      </w:r>
    </w:p>
    <w:p w14:paraId="3F5E09F2" w14:textId="77777777" w:rsidR="00253256" w:rsidRDefault="00E266E7">
      <w:pPr>
        <w:pStyle w:val="Akapitzlist"/>
        <w:numPr>
          <w:ilvl w:val="1"/>
          <w:numId w:val="5"/>
        </w:numPr>
        <w:tabs>
          <w:tab w:val="left" w:pos="1322"/>
        </w:tabs>
        <w:spacing w:before="123"/>
        <w:ind w:hanging="275"/>
        <w:jc w:val="both"/>
        <w:rPr>
          <w:sz w:val="24"/>
        </w:rPr>
      </w:pPr>
      <w:r>
        <w:rPr>
          <w:sz w:val="24"/>
        </w:rPr>
        <w:t>auf sie zu klettern, sich hinzusetzen,</w:t>
      </w:r>
    </w:p>
    <w:p w14:paraId="15B06A8C" w14:textId="45991CC4" w:rsidR="00253256" w:rsidRDefault="00E266E7">
      <w:pPr>
        <w:pStyle w:val="Akapitzlist"/>
        <w:numPr>
          <w:ilvl w:val="1"/>
          <w:numId w:val="5"/>
        </w:numPr>
        <w:tabs>
          <w:tab w:val="left" w:pos="1326"/>
        </w:tabs>
        <w:spacing w:before="176"/>
        <w:ind w:left="1325" w:hanging="279"/>
        <w:jc w:val="both"/>
        <w:rPr>
          <w:sz w:val="24"/>
        </w:rPr>
      </w:pPr>
      <w:r>
        <w:rPr>
          <w:sz w:val="24"/>
        </w:rPr>
        <w:t xml:space="preserve">sie </w:t>
      </w:r>
      <w:r w:rsidR="00F37C9A">
        <w:rPr>
          <w:sz w:val="24"/>
        </w:rPr>
        <w:t>zu aktivieren</w:t>
      </w:r>
      <w:r>
        <w:rPr>
          <w:sz w:val="24"/>
        </w:rPr>
        <w:t>, zu bewegen,</w:t>
      </w:r>
    </w:p>
    <w:p w14:paraId="2BF44A56" w14:textId="3EBAD6E0" w:rsidR="00253256" w:rsidRDefault="00E266E7">
      <w:pPr>
        <w:pStyle w:val="Akapitzlist"/>
        <w:numPr>
          <w:ilvl w:val="1"/>
          <w:numId w:val="5"/>
        </w:numPr>
        <w:tabs>
          <w:tab w:val="left" w:pos="1392"/>
        </w:tabs>
        <w:spacing w:before="176" w:line="285" w:lineRule="auto"/>
        <w:ind w:left="1047" w:right="154" w:firstLine="0"/>
        <w:jc w:val="both"/>
        <w:rPr>
          <w:sz w:val="24"/>
        </w:rPr>
      </w:pPr>
      <w:r>
        <w:rPr>
          <w:sz w:val="24"/>
        </w:rPr>
        <w:t>andere Formen von Aktivitäten in ihrer Umgebung, die Schäden und irreversible Veränderungen verursachen können</w:t>
      </w:r>
      <w:r w:rsidR="00F37C9A">
        <w:rPr>
          <w:sz w:val="24"/>
        </w:rPr>
        <w:t xml:space="preserve"> auszuführen</w:t>
      </w:r>
      <w:r>
        <w:rPr>
          <w:sz w:val="24"/>
        </w:rPr>
        <w:t>.</w:t>
      </w:r>
    </w:p>
    <w:p w14:paraId="55D49809" w14:textId="77777777" w:rsidR="00253256" w:rsidRDefault="00E266E7">
      <w:pPr>
        <w:pStyle w:val="Akapitzlist"/>
        <w:numPr>
          <w:ilvl w:val="0"/>
          <w:numId w:val="5"/>
        </w:numPr>
        <w:tabs>
          <w:tab w:val="left" w:pos="613"/>
        </w:tabs>
        <w:spacing w:before="123"/>
        <w:ind w:hanging="361"/>
        <w:jc w:val="both"/>
        <w:rPr>
          <w:sz w:val="24"/>
        </w:rPr>
      </w:pPr>
      <w:r>
        <w:rPr>
          <w:sz w:val="24"/>
        </w:rPr>
        <w:t>In den Gebäuden der Alten Grube ist es verboten:</w:t>
      </w:r>
    </w:p>
    <w:p w14:paraId="57D98675" w14:textId="774D9F97" w:rsidR="00253256" w:rsidRDefault="00E266E7">
      <w:pPr>
        <w:pStyle w:val="Akapitzlist"/>
        <w:numPr>
          <w:ilvl w:val="1"/>
          <w:numId w:val="5"/>
        </w:numPr>
        <w:tabs>
          <w:tab w:val="left" w:pos="1048"/>
        </w:tabs>
        <w:spacing w:line="285" w:lineRule="auto"/>
        <w:ind w:left="1047" w:right="149" w:hanging="360"/>
        <w:jc w:val="both"/>
        <w:rPr>
          <w:sz w:val="24"/>
        </w:rPr>
      </w:pPr>
      <w:r>
        <w:rPr>
          <w:sz w:val="24"/>
        </w:rPr>
        <w:t xml:space="preserve">die gesammelten Exponate zu berühren bzw. </w:t>
      </w:r>
      <w:r w:rsidR="00F37C9A">
        <w:rPr>
          <w:sz w:val="24"/>
        </w:rPr>
        <w:t>zu aktiviere</w:t>
      </w:r>
      <w:r>
        <w:rPr>
          <w:sz w:val="24"/>
        </w:rPr>
        <w:t xml:space="preserve">n, es sei denn, es sind entsprechende Hinweise am </w:t>
      </w:r>
      <w:r>
        <w:rPr>
          <w:sz w:val="24"/>
        </w:rPr>
        <w:t>Exponat angebracht bzw. ein Fremdenführer erteilt seine ausdrückliche Genehmigung dafür,</w:t>
      </w:r>
    </w:p>
    <w:p w14:paraId="4F0813A4" w14:textId="1877B866" w:rsidR="00253256" w:rsidRDefault="00E266E7">
      <w:pPr>
        <w:pStyle w:val="Akapitzlist"/>
        <w:numPr>
          <w:ilvl w:val="1"/>
          <w:numId w:val="5"/>
        </w:numPr>
        <w:tabs>
          <w:tab w:val="left" w:pos="1048"/>
        </w:tabs>
        <w:spacing w:before="0"/>
        <w:ind w:left="1048" w:hanging="361"/>
        <w:jc w:val="both"/>
        <w:rPr>
          <w:sz w:val="24"/>
        </w:rPr>
      </w:pPr>
      <w:r>
        <w:rPr>
          <w:sz w:val="24"/>
        </w:rPr>
        <w:t>auf der Tour</w:t>
      </w:r>
      <w:r w:rsidR="00F37C9A">
        <w:rPr>
          <w:sz w:val="24"/>
        </w:rPr>
        <w:t>istenroute</w:t>
      </w:r>
      <w:r>
        <w:rPr>
          <w:sz w:val="24"/>
        </w:rPr>
        <w:t xml:space="preserve"> zu essen und zu trinken, </w:t>
      </w:r>
    </w:p>
    <w:p w14:paraId="03E64BF4" w14:textId="77777777" w:rsidR="00253256" w:rsidRDefault="00E266E7">
      <w:pPr>
        <w:pStyle w:val="Akapitzlist"/>
        <w:numPr>
          <w:ilvl w:val="1"/>
          <w:numId w:val="5"/>
        </w:numPr>
        <w:tabs>
          <w:tab w:val="left" w:pos="1048"/>
        </w:tabs>
        <w:spacing w:line="285" w:lineRule="auto"/>
        <w:ind w:left="1047" w:right="147" w:hanging="360"/>
        <w:jc w:val="both"/>
        <w:rPr>
          <w:sz w:val="24"/>
        </w:rPr>
      </w:pPr>
      <w:r>
        <w:rPr>
          <w:sz w:val="24"/>
        </w:rPr>
        <w:t>Räume zu betreten, die nicht für die Öffentlichkeit zugänglich sind, auch nicht zur Besichtigung,</w:t>
      </w:r>
    </w:p>
    <w:p w14:paraId="34FC8D28" w14:textId="77777777" w:rsidR="00253256" w:rsidRDefault="00E266E7">
      <w:pPr>
        <w:pStyle w:val="Akapitzlist"/>
        <w:numPr>
          <w:ilvl w:val="1"/>
          <w:numId w:val="5"/>
        </w:numPr>
        <w:tabs>
          <w:tab w:val="left" w:pos="1048"/>
        </w:tabs>
        <w:spacing w:before="0" w:line="285" w:lineRule="auto"/>
        <w:ind w:left="1047" w:right="157" w:hanging="360"/>
        <w:jc w:val="both"/>
        <w:rPr>
          <w:sz w:val="24"/>
        </w:rPr>
      </w:pPr>
      <w:r>
        <w:rPr>
          <w:sz w:val="24"/>
        </w:rPr>
        <w:t>gefährliche, explosive, gesundheitsschädliche, leicht entzündliche bzw. geruchsbildende Stoffe auf dem Objektgelände zu lagern und aufzubewahren.</w:t>
      </w:r>
    </w:p>
    <w:p w14:paraId="57C0163D" w14:textId="77777777" w:rsidR="00253256" w:rsidRDefault="00E266E7">
      <w:pPr>
        <w:pStyle w:val="Nagwek1"/>
        <w:spacing w:before="192"/>
      </w:pPr>
      <w:r>
        <w:t>§ 7</w:t>
      </w:r>
    </w:p>
    <w:p w14:paraId="7F2212C6" w14:textId="77777777" w:rsidR="00253256" w:rsidRDefault="00253256">
      <w:pPr>
        <w:sectPr w:rsidR="00253256" w:rsidSect="0004266E">
          <w:pgSz w:w="11920" w:h="16840"/>
          <w:pgMar w:top="1200" w:right="980" w:bottom="280" w:left="860" w:header="708" w:footer="708" w:gutter="0"/>
          <w:cols w:space="708"/>
        </w:sectPr>
      </w:pPr>
    </w:p>
    <w:p w14:paraId="5937365B" w14:textId="77777777" w:rsidR="00253256" w:rsidRDefault="00E266E7">
      <w:pPr>
        <w:pStyle w:val="Akapitzlist"/>
        <w:numPr>
          <w:ilvl w:val="0"/>
          <w:numId w:val="4"/>
        </w:numPr>
        <w:tabs>
          <w:tab w:val="left" w:pos="613"/>
        </w:tabs>
        <w:spacing w:before="77" w:line="319" w:lineRule="auto"/>
        <w:ind w:left="612" w:right="149"/>
        <w:rPr>
          <w:sz w:val="24"/>
        </w:rPr>
      </w:pPr>
      <w:r>
        <w:rPr>
          <w:sz w:val="24"/>
        </w:rPr>
        <w:t>Auf dem gesamten Gelände der Alten Grube (Außenbereich und Gebäude) ist es strengstens verboten:</w:t>
      </w:r>
    </w:p>
    <w:p w14:paraId="362D27C9" w14:textId="77777777" w:rsidR="00253256" w:rsidRDefault="00E266E7">
      <w:pPr>
        <w:pStyle w:val="Akapitzlist"/>
        <w:numPr>
          <w:ilvl w:val="1"/>
          <w:numId w:val="4"/>
        </w:numPr>
        <w:tabs>
          <w:tab w:val="left" w:pos="1048"/>
        </w:tabs>
        <w:spacing w:before="0" w:line="277" w:lineRule="exact"/>
        <w:ind w:hanging="361"/>
        <w:rPr>
          <w:sz w:val="24"/>
        </w:rPr>
      </w:pPr>
      <w:r>
        <w:rPr>
          <w:sz w:val="24"/>
        </w:rPr>
        <w:t>zu rauchen,</w:t>
      </w:r>
    </w:p>
    <w:p w14:paraId="7D5C24FB" w14:textId="77777777" w:rsidR="00253256" w:rsidRDefault="00E266E7">
      <w:pPr>
        <w:pStyle w:val="Akapitzlist"/>
        <w:numPr>
          <w:ilvl w:val="1"/>
          <w:numId w:val="4"/>
        </w:numPr>
        <w:tabs>
          <w:tab w:val="left" w:pos="1048"/>
        </w:tabs>
        <w:ind w:hanging="361"/>
        <w:rPr>
          <w:sz w:val="24"/>
        </w:rPr>
      </w:pPr>
      <w:r>
        <w:rPr>
          <w:sz w:val="24"/>
        </w:rPr>
        <w:t>Alkohol zu trinken, außer in den dafür vorgesehenen Bereichen,</w:t>
      </w:r>
    </w:p>
    <w:p w14:paraId="53039EA7" w14:textId="77777777" w:rsidR="00253256" w:rsidRDefault="00E266E7">
      <w:pPr>
        <w:pStyle w:val="Akapitzlist"/>
        <w:numPr>
          <w:ilvl w:val="1"/>
          <w:numId w:val="4"/>
        </w:numPr>
        <w:tabs>
          <w:tab w:val="left" w:pos="1048"/>
        </w:tabs>
        <w:ind w:hanging="361"/>
        <w:rPr>
          <w:sz w:val="24"/>
        </w:rPr>
      </w:pPr>
      <w:r>
        <w:rPr>
          <w:sz w:val="24"/>
        </w:rPr>
        <w:t>Tiere mitzuführen, mit Ausnahme von Blinden- und Assistenzhunden,</w:t>
      </w:r>
    </w:p>
    <w:p w14:paraId="4CEA550B" w14:textId="467DB387" w:rsidR="00253256" w:rsidRDefault="006C1C7A">
      <w:pPr>
        <w:pStyle w:val="Akapitzlist"/>
        <w:numPr>
          <w:ilvl w:val="1"/>
          <w:numId w:val="4"/>
        </w:numPr>
        <w:tabs>
          <w:tab w:val="left" w:pos="1048"/>
        </w:tabs>
        <w:ind w:hanging="361"/>
        <w:rPr>
          <w:sz w:val="24"/>
        </w:rPr>
      </w:pPr>
      <w:r>
        <w:rPr>
          <w:sz w:val="24"/>
        </w:rPr>
        <w:t>Müll zu hinterlassen,</w:t>
      </w:r>
    </w:p>
    <w:p w14:paraId="54CD61CF" w14:textId="77777777" w:rsidR="00253256" w:rsidRDefault="00E266E7">
      <w:pPr>
        <w:pStyle w:val="Akapitzlist"/>
        <w:numPr>
          <w:ilvl w:val="1"/>
          <w:numId w:val="4"/>
        </w:numPr>
        <w:tabs>
          <w:tab w:val="left" w:pos="1048"/>
        </w:tabs>
        <w:spacing w:before="52"/>
        <w:ind w:hanging="361"/>
        <w:rPr>
          <w:sz w:val="24"/>
        </w:rPr>
      </w:pPr>
      <w:r>
        <w:rPr>
          <w:sz w:val="24"/>
        </w:rPr>
        <w:t>Rauschmittel mitzuführen und einzunehmen,</w:t>
      </w:r>
    </w:p>
    <w:p w14:paraId="662E21BB" w14:textId="77777777" w:rsidR="00253256" w:rsidRDefault="00E266E7">
      <w:pPr>
        <w:pStyle w:val="Akapitzlist"/>
        <w:numPr>
          <w:ilvl w:val="1"/>
          <w:numId w:val="4"/>
        </w:numPr>
        <w:tabs>
          <w:tab w:val="left" w:pos="1048"/>
        </w:tabs>
        <w:ind w:hanging="361"/>
        <w:rPr>
          <w:sz w:val="24"/>
        </w:rPr>
      </w:pPr>
      <w:r>
        <w:rPr>
          <w:sz w:val="24"/>
        </w:rPr>
        <w:t>Waffen, Sprengstoff und anderen gefährliche Gegenständen mitzuführen.</w:t>
      </w:r>
    </w:p>
    <w:p w14:paraId="12D0F37B" w14:textId="77777777" w:rsidR="00253256" w:rsidRDefault="00E266E7">
      <w:pPr>
        <w:pStyle w:val="Akapitzlist"/>
        <w:numPr>
          <w:ilvl w:val="0"/>
          <w:numId w:val="4"/>
        </w:numPr>
        <w:tabs>
          <w:tab w:val="left" w:pos="613"/>
        </w:tabs>
        <w:spacing w:line="285" w:lineRule="auto"/>
        <w:ind w:left="612" w:right="151"/>
        <w:jc w:val="both"/>
        <w:rPr>
          <w:sz w:val="24"/>
        </w:rPr>
      </w:pPr>
      <w:r>
        <w:rPr>
          <w:sz w:val="24"/>
        </w:rPr>
        <w:t xml:space="preserve">Im Außenbereich der Alten Grube ist es verboten, Hunde frei laufen zu lassen, ohne sie zu kontrollieren und ohne eine Kennzeichnung zur Identifikation des Besitzers bzw. Halters gemäß Artikel 10a Abs. 3 des </w:t>
      </w:r>
      <w:r>
        <w:rPr>
          <w:sz w:val="24"/>
        </w:rPr>
        <w:t>Tierschutzgesetzes vom 21. August 1997.</w:t>
      </w:r>
    </w:p>
    <w:p w14:paraId="7519626A" w14:textId="009A8CCB" w:rsidR="00253256" w:rsidRDefault="00E266E7">
      <w:pPr>
        <w:pStyle w:val="Akapitzlist"/>
        <w:numPr>
          <w:ilvl w:val="0"/>
          <w:numId w:val="4"/>
        </w:numPr>
        <w:tabs>
          <w:tab w:val="left" w:pos="613"/>
        </w:tabs>
        <w:spacing w:before="0" w:line="285" w:lineRule="auto"/>
        <w:ind w:left="612" w:right="158"/>
        <w:jc w:val="both"/>
        <w:rPr>
          <w:sz w:val="24"/>
        </w:rPr>
      </w:pPr>
      <w:r>
        <w:rPr>
          <w:sz w:val="24"/>
        </w:rPr>
        <w:t xml:space="preserve">Der Besitzer des Tieres </w:t>
      </w:r>
      <w:r w:rsidR="00F37C9A">
        <w:rPr>
          <w:sz w:val="24"/>
        </w:rPr>
        <w:t>haftet</w:t>
      </w:r>
      <w:r>
        <w:rPr>
          <w:sz w:val="24"/>
        </w:rPr>
        <w:t xml:space="preserve"> in vollem Umfang für sein Verhalten und für die von ihm verursachten Schäden an Dritten und am Eigentum der Alten Grube.</w:t>
      </w:r>
    </w:p>
    <w:p w14:paraId="69E16734" w14:textId="44180749" w:rsidR="00253256" w:rsidRDefault="00E266E7">
      <w:pPr>
        <w:pStyle w:val="Akapitzlist"/>
        <w:numPr>
          <w:ilvl w:val="0"/>
          <w:numId w:val="4"/>
        </w:numPr>
        <w:tabs>
          <w:tab w:val="left" w:pos="613"/>
        </w:tabs>
        <w:spacing w:before="1" w:line="285" w:lineRule="auto"/>
        <w:ind w:left="612" w:right="155"/>
        <w:jc w:val="both"/>
        <w:rPr>
          <w:sz w:val="24"/>
        </w:rPr>
      </w:pPr>
      <w:r>
        <w:rPr>
          <w:sz w:val="24"/>
        </w:rPr>
        <w:t>Der Besitzer des Tieres hat dafür sorgen, dass das Tier den Außenbereich der Alten Grube nicht verunreinigt. Bei Verunreinigung ist er verpflichtet, diese unverzüglich zu beseitigen.</w:t>
      </w:r>
    </w:p>
    <w:p w14:paraId="074128E9" w14:textId="77777777" w:rsidR="00253256" w:rsidRDefault="00E266E7">
      <w:pPr>
        <w:pStyle w:val="Akapitzlist"/>
        <w:numPr>
          <w:ilvl w:val="0"/>
          <w:numId w:val="4"/>
        </w:numPr>
        <w:tabs>
          <w:tab w:val="left" w:pos="613"/>
        </w:tabs>
        <w:spacing w:before="0"/>
        <w:ind w:hanging="361"/>
        <w:jc w:val="both"/>
        <w:rPr>
          <w:sz w:val="24"/>
        </w:rPr>
      </w:pPr>
      <w:r>
        <w:rPr>
          <w:sz w:val="24"/>
        </w:rPr>
        <w:t>Das Betreten der Alten Grube ist für Personen verboten, die:</w:t>
      </w:r>
    </w:p>
    <w:p w14:paraId="69CB1F26" w14:textId="77777777" w:rsidR="00253256" w:rsidRDefault="00E266E7">
      <w:pPr>
        <w:pStyle w:val="Akapitzlist"/>
        <w:numPr>
          <w:ilvl w:val="1"/>
          <w:numId w:val="4"/>
        </w:numPr>
        <w:tabs>
          <w:tab w:val="left" w:pos="1048"/>
        </w:tabs>
        <w:ind w:hanging="361"/>
        <w:jc w:val="both"/>
        <w:rPr>
          <w:sz w:val="24"/>
        </w:rPr>
      </w:pPr>
      <w:r>
        <w:rPr>
          <w:sz w:val="24"/>
        </w:rPr>
        <w:t>unter Einfluss von Alkohol bzw. Drogen stehen,</w:t>
      </w:r>
    </w:p>
    <w:p w14:paraId="3076F0F6" w14:textId="77777777" w:rsidR="00253256" w:rsidRDefault="00E266E7">
      <w:pPr>
        <w:pStyle w:val="Akapitzlist"/>
        <w:numPr>
          <w:ilvl w:val="1"/>
          <w:numId w:val="4"/>
        </w:numPr>
        <w:tabs>
          <w:tab w:val="left" w:pos="1048"/>
        </w:tabs>
        <w:spacing w:line="285" w:lineRule="auto"/>
        <w:ind w:left="1047" w:right="147"/>
        <w:jc w:val="both"/>
        <w:rPr>
          <w:sz w:val="24"/>
        </w:rPr>
      </w:pPr>
      <w:r>
        <w:rPr>
          <w:sz w:val="24"/>
        </w:rPr>
        <w:t>aggressives Verhalten bzw. ein Verhalten, das die Sicherheit von Personen oder Sammlungen gefährdet, die Nutzung der Anlage durch andere Personen beeinträchtigt bzw. den allgemein anerkannten Verhaltensnormen an öffentlichen Orten zuwiderläuft, zeigen.</w:t>
      </w:r>
    </w:p>
    <w:p w14:paraId="5E06E661" w14:textId="77777777" w:rsidR="00253256" w:rsidRDefault="00253256">
      <w:pPr>
        <w:pStyle w:val="Tekstpodstawowy"/>
        <w:spacing w:before="0"/>
        <w:ind w:left="0" w:firstLine="0"/>
        <w:jc w:val="left"/>
        <w:rPr>
          <w:sz w:val="28"/>
        </w:rPr>
      </w:pPr>
    </w:p>
    <w:p w14:paraId="49C10F59" w14:textId="77777777" w:rsidR="00253256" w:rsidRDefault="00253256">
      <w:pPr>
        <w:pStyle w:val="Tekstpodstawowy"/>
        <w:spacing w:before="6"/>
        <w:ind w:left="0" w:firstLine="0"/>
        <w:jc w:val="left"/>
        <w:rPr>
          <w:sz w:val="25"/>
        </w:rPr>
      </w:pPr>
    </w:p>
    <w:p w14:paraId="0E76A9B1" w14:textId="77777777" w:rsidR="00253256" w:rsidRDefault="00E266E7">
      <w:pPr>
        <w:pStyle w:val="Nagwek1"/>
      </w:pPr>
      <w:r>
        <w:t>§ 8</w:t>
      </w:r>
    </w:p>
    <w:p w14:paraId="7958B567" w14:textId="77777777" w:rsidR="00253256" w:rsidRDefault="00E266E7">
      <w:pPr>
        <w:pStyle w:val="Akapitzlist"/>
        <w:numPr>
          <w:ilvl w:val="0"/>
          <w:numId w:val="3"/>
        </w:numPr>
        <w:tabs>
          <w:tab w:val="left" w:pos="613"/>
        </w:tabs>
        <w:spacing w:before="194" w:line="302" w:lineRule="auto"/>
        <w:ind w:left="612" w:right="149"/>
        <w:jc w:val="both"/>
        <w:rPr>
          <w:sz w:val="24"/>
        </w:rPr>
      </w:pPr>
      <w:r>
        <w:rPr>
          <w:sz w:val="24"/>
        </w:rPr>
        <w:t xml:space="preserve">Die Mitarbeiter der </w:t>
      </w:r>
      <w:r>
        <w:rPr>
          <w:sz w:val="24"/>
        </w:rPr>
        <w:t>Alten Grube und des Sicherheitsdienstes sind berechtigt, die Sicherheit auf dem Gelände der Alten Grube zu gewährleisten und die Bestimmungen dieser Benutzerordnung durchzusetzen.</w:t>
      </w:r>
    </w:p>
    <w:p w14:paraId="5B3422E8" w14:textId="583B667B" w:rsidR="00253256" w:rsidRDefault="00E266E7">
      <w:pPr>
        <w:pStyle w:val="Akapitzlist"/>
        <w:numPr>
          <w:ilvl w:val="0"/>
          <w:numId w:val="3"/>
        </w:numPr>
        <w:tabs>
          <w:tab w:val="left" w:pos="613"/>
        </w:tabs>
        <w:spacing w:before="3" w:line="302" w:lineRule="auto"/>
        <w:ind w:left="612" w:right="150"/>
        <w:jc w:val="both"/>
        <w:rPr>
          <w:sz w:val="24"/>
        </w:rPr>
      </w:pPr>
      <w:r>
        <w:rPr>
          <w:sz w:val="24"/>
        </w:rPr>
        <w:t xml:space="preserve">Bei unmittelbarer Bedrohung der Gesundheit bzw. des Lebens der sich dort aufhaltenden Personen, einschließlich der Besucher, behält sich die Alte Grube das Recht vor, das sofortige Verlassen der Einrichtungen </w:t>
      </w:r>
      <w:r w:rsidR="00F37C9A">
        <w:rPr>
          <w:sz w:val="24"/>
        </w:rPr>
        <w:t>anzuordnen</w:t>
      </w:r>
      <w:r>
        <w:rPr>
          <w:sz w:val="24"/>
        </w:rPr>
        <w:t>, einschließlich ihre Dienstleistungen gegenüber diesen Personen einzustellen.</w:t>
      </w:r>
    </w:p>
    <w:p w14:paraId="7A2C0D19" w14:textId="77777777" w:rsidR="00253256" w:rsidRDefault="00E266E7">
      <w:pPr>
        <w:pStyle w:val="Akapitzlist"/>
        <w:numPr>
          <w:ilvl w:val="0"/>
          <w:numId w:val="3"/>
        </w:numPr>
        <w:tabs>
          <w:tab w:val="left" w:pos="613"/>
        </w:tabs>
        <w:spacing w:before="3" w:line="302" w:lineRule="auto"/>
        <w:ind w:left="612" w:right="154"/>
        <w:jc w:val="both"/>
        <w:rPr>
          <w:sz w:val="24"/>
        </w:rPr>
      </w:pPr>
      <w:r>
        <w:rPr>
          <w:sz w:val="24"/>
        </w:rPr>
        <w:t>Personen, die sich in der Alten Grube aufhalten, sind verpflichtet, die geltenden Sicherheitsvorschriften zu beachten, die sich aus den Arbeitsschutz-, Brandschutz- und sanitär-epidemiologischen Vorschriften ergeben.</w:t>
      </w:r>
    </w:p>
    <w:p w14:paraId="06FF6ABA" w14:textId="0490451E" w:rsidR="00253256" w:rsidRDefault="00B36A36">
      <w:pPr>
        <w:pStyle w:val="Akapitzlist"/>
        <w:numPr>
          <w:ilvl w:val="0"/>
          <w:numId w:val="3"/>
        </w:numPr>
        <w:tabs>
          <w:tab w:val="left" w:pos="613"/>
        </w:tabs>
        <w:spacing w:before="3" w:line="302" w:lineRule="auto"/>
        <w:ind w:left="612" w:right="149"/>
        <w:jc w:val="both"/>
        <w:rPr>
          <w:sz w:val="24"/>
        </w:rPr>
      </w:pPr>
      <w:r>
        <w:rPr>
          <w:sz w:val="24"/>
        </w:rPr>
        <w:t>Bei Bekanntgabe einer festgestellten Bedrohung sind Personen, die sich auf dem Gelände aufhalten, verpflichtet, den Anweisungen des Personals der Alten Grube und des Sicherheitsdienstes Folge zu leisten.</w:t>
      </w:r>
    </w:p>
    <w:p w14:paraId="0FAE11C1" w14:textId="7520FB36" w:rsidR="00253256" w:rsidRDefault="00E266E7">
      <w:pPr>
        <w:pStyle w:val="Akapitzlist"/>
        <w:numPr>
          <w:ilvl w:val="0"/>
          <w:numId w:val="3"/>
        </w:numPr>
        <w:tabs>
          <w:tab w:val="left" w:pos="613"/>
        </w:tabs>
        <w:spacing w:before="3" w:line="302" w:lineRule="auto"/>
        <w:ind w:left="612" w:right="159"/>
        <w:jc w:val="both"/>
        <w:rPr>
          <w:sz w:val="24"/>
        </w:rPr>
      </w:pPr>
      <w:r>
        <w:rPr>
          <w:sz w:val="24"/>
        </w:rPr>
        <w:t xml:space="preserve">Es ist verboten, gekennzeichnete bzw. anderweitig </w:t>
      </w:r>
      <w:r w:rsidR="00B36A36">
        <w:rPr>
          <w:sz w:val="24"/>
        </w:rPr>
        <w:t>gesperrte</w:t>
      </w:r>
      <w:r>
        <w:rPr>
          <w:sz w:val="24"/>
        </w:rPr>
        <w:t xml:space="preserve"> Räume und Bereiche, zu denen der Zutritt für Unbefugte verboten ist</w:t>
      </w:r>
      <w:r w:rsidR="00B36A36">
        <w:rPr>
          <w:sz w:val="24"/>
        </w:rPr>
        <w:t>,</w:t>
      </w:r>
      <w:r w:rsidR="00B36A36" w:rsidRPr="00B36A36">
        <w:rPr>
          <w:sz w:val="24"/>
        </w:rPr>
        <w:t xml:space="preserve"> </w:t>
      </w:r>
      <w:r w:rsidR="00B36A36">
        <w:rPr>
          <w:sz w:val="24"/>
        </w:rPr>
        <w:t>zu betreten</w:t>
      </w:r>
      <w:r>
        <w:rPr>
          <w:sz w:val="24"/>
        </w:rPr>
        <w:t>.</w:t>
      </w:r>
    </w:p>
    <w:p w14:paraId="23EBC4B9" w14:textId="77777777" w:rsidR="00253256" w:rsidRDefault="00253256">
      <w:pPr>
        <w:spacing w:line="302" w:lineRule="auto"/>
        <w:jc w:val="both"/>
        <w:rPr>
          <w:sz w:val="24"/>
        </w:rPr>
        <w:sectPr w:rsidR="00253256" w:rsidSect="0004266E">
          <w:pgSz w:w="11920" w:h="16840"/>
          <w:pgMar w:top="1200" w:right="980" w:bottom="280" w:left="860" w:header="708" w:footer="708" w:gutter="0"/>
          <w:cols w:space="708"/>
        </w:sectPr>
      </w:pPr>
    </w:p>
    <w:p w14:paraId="26E6BC1C" w14:textId="77777777" w:rsidR="00253256" w:rsidRDefault="00E266E7">
      <w:pPr>
        <w:pStyle w:val="Nagwek1"/>
        <w:spacing w:before="77"/>
        <w:ind w:left="1047" w:right="1404"/>
      </w:pPr>
      <w:r>
        <w:t>§ 9</w:t>
      </w:r>
    </w:p>
    <w:p w14:paraId="7CCB3BE9" w14:textId="77777777" w:rsidR="00253256" w:rsidRDefault="00E266E7">
      <w:pPr>
        <w:pStyle w:val="Akapitzlist"/>
        <w:numPr>
          <w:ilvl w:val="0"/>
          <w:numId w:val="2"/>
        </w:numPr>
        <w:tabs>
          <w:tab w:val="left" w:pos="613"/>
        </w:tabs>
        <w:spacing w:before="199" w:line="302" w:lineRule="auto"/>
        <w:ind w:left="612" w:right="116"/>
        <w:jc w:val="both"/>
        <w:rPr>
          <w:sz w:val="24"/>
        </w:rPr>
      </w:pPr>
      <w:r>
        <w:rPr>
          <w:sz w:val="24"/>
        </w:rPr>
        <w:t>Die Ausübung einer wirtschaftlichen (insbesondere Handels- bzw. Werbetätigkeit), künstlerischen, Unterhaltungs- bzw. Nichtregierungstätigkeit auf dem Gelände der Alten Grube bedarf der Genehmigung des Direktors.</w:t>
      </w:r>
    </w:p>
    <w:p w14:paraId="1BC64D43" w14:textId="77777777" w:rsidR="00253256" w:rsidRDefault="00E266E7">
      <w:pPr>
        <w:pStyle w:val="Akapitzlist"/>
        <w:numPr>
          <w:ilvl w:val="0"/>
          <w:numId w:val="2"/>
        </w:numPr>
        <w:tabs>
          <w:tab w:val="left" w:pos="613"/>
        </w:tabs>
        <w:spacing w:before="3" w:line="302" w:lineRule="auto"/>
        <w:ind w:left="612" w:right="119"/>
        <w:jc w:val="both"/>
        <w:rPr>
          <w:sz w:val="24"/>
        </w:rPr>
      </w:pPr>
      <w:r>
        <w:rPr>
          <w:sz w:val="24"/>
        </w:rPr>
        <w:t>Informationen über Unternehmungen, Veranstaltungen und andere Aktivitäten auf dem Gelände der Alten Grube, samt Eintrittspreise und eventueller Änderungen der Öffnungszeiten der Einrichtung, werden auf der Website der Alten Grube veröffentlicht.</w:t>
      </w:r>
    </w:p>
    <w:p w14:paraId="218EC14F" w14:textId="77777777" w:rsidR="00253256" w:rsidRDefault="00E266E7">
      <w:pPr>
        <w:pStyle w:val="Nagwek1"/>
        <w:spacing w:before="130"/>
        <w:ind w:left="1047" w:right="1404"/>
      </w:pPr>
      <w:r>
        <w:t>§ 10</w:t>
      </w:r>
    </w:p>
    <w:p w14:paraId="7C9AAF7D" w14:textId="77777777" w:rsidR="00253256" w:rsidRDefault="00E266E7">
      <w:pPr>
        <w:pStyle w:val="Tekstpodstawowy"/>
        <w:spacing w:before="193" w:line="302" w:lineRule="auto"/>
        <w:ind w:left="327" w:right="118" w:firstLine="0"/>
      </w:pPr>
      <w:r>
        <w:t>Die Alte Grube haftet nicht für Vorfälle, die sich aus der Nichteinhaltung der Bestimmungen dieser Benutzerordnung und/oder der Anweisungen des Personals der Alten Grube und des Sicherheitsdienstes ergeben.</w:t>
      </w:r>
    </w:p>
    <w:p w14:paraId="554B4CAA" w14:textId="77777777" w:rsidR="00253256" w:rsidRDefault="00253256">
      <w:pPr>
        <w:pStyle w:val="Tekstpodstawowy"/>
        <w:spacing w:before="0"/>
        <w:ind w:left="0" w:firstLine="0"/>
        <w:jc w:val="left"/>
        <w:rPr>
          <w:sz w:val="28"/>
        </w:rPr>
      </w:pPr>
    </w:p>
    <w:p w14:paraId="44C8F225" w14:textId="77777777" w:rsidR="00253256" w:rsidRDefault="00253256">
      <w:pPr>
        <w:pStyle w:val="Tekstpodstawowy"/>
        <w:spacing w:before="3"/>
        <w:ind w:left="0" w:firstLine="0"/>
        <w:jc w:val="left"/>
        <w:rPr>
          <w:sz w:val="23"/>
        </w:rPr>
      </w:pPr>
    </w:p>
    <w:p w14:paraId="6BFE4DDB" w14:textId="77777777" w:rsidR="00253256" w:rsidRDefault="00E266E7">
      <w:pPr>
        <w:pStyle w:val="Nagwek1"/>
        <w:ind w:left="1047" w:right="1404"/>
      </w:pPr>
      <w:r>
        <w:t>§ 11</w:t>
      </w:r>
    </w:p>
    <w:p w14:paraId="15FDB14A" w14:textId="050B46C1" w:rsidR="00253256" w:rsidRDefault="00E266E7">
      <w:pPr>
        <w:pStyle w:val="Akapitzlist"/>
        <w:numPr>
          <w:ilvl w:val="0"/>
          <w:numId w:val="1"/>
        </w:numPr>
        <w:tabs>
          <w:tab w:val="left" w:pos="613"/>
        </w:tabs>
        <w:spacing w:before="188" w:line="302" w:lineRule="auto"/>
        <w:ind w:left="612" w:right="116"/>
        <w:jc w:val="both"/>
        <w:rPr>
          <w:sz w:val="24"/>
        </w:rPr>
      </w:pPr>
      <w:r>
        <w:rPr>
          <w:sz w:val="24"/>
        </w:rPr>
        <w:t xml:space="preserve">Die vorliegende Benutzerordnung ist das einzige rechtsverbindliche Dokument, das die Bedingungen für den Aufenthalt in der Alten Grube regelt. Jegliches andere </w:t>
      </w:r>
      <w:r w:rsidR="006C1C7A">
        <w:rPr>
          <w:sz w:val="24"/>
        </w:rPr>
        <w:t>Zusatz</w:t>
      </w:r>
      <w:r>
        <w:rPr>
          <w:sz w:val="24"/>
        </w:rPr>
        <w:t xml:space="preserve">material, einschließlich Werbe- und Marketingmaterial, </w:t>
      </w:r>
      <w:r w:rsidR="00A432E9">
        <w:rPr>
          <w:sz w:val="24"/>
        </w:rPr>
        <w:t>dient</w:t>
      </w:r>
      <w:r>
        <w:rPr>
          <w:sz w:val="24"/>
        </w:rPr>
        <w:t xml:space="preserve"> lediglich </w:t>
      </w:r>
      <w:r w:rsidR="00A432E9">
        <w:rPr>
          <w:sz w:val="24"/>
        </w:rPr>
        <w:t>der Information</w:t>
      </w:r>
      <w:r>
        <w:rPr>
          <w:sz w:val="24"/>
        </w:rPr>
        <w:t xml:space="preserve"> und darf keinen Grund für eine Beschwerde darstellen.</w:t>
      </w:r>
    </w:p>
    <w:p w14:paraId="4087188F" w14:textId="1739905C" w:rsidR="00253256" w:rsidRDefault="00E266E7">
      <w:pPr>
        <w:pStyle w:val="Akapitzlist"/>
        <w:numPr>
          <w:ilvl w:val="0"/>
          <w:numId w:val="1"/>
        </w:numPr>
        <w:tabs>
          <w:tab w:val="left" w:pos="613"/>
        </w:tabs>
        <w:spacing w:before="4" w:line="302" w:lineRule="auto"/>
        <w:ind w:left="612" w:right="123"/>
        <w:jc w:val="both"/>
        <w:rPr>
          <w:sz w:val="24"/>
        </w:rPr>
      </w:pPr>
      <w:r>
        <w:rPr>
          <w:sz w:val="24"/>
        </w:rPr>
        <w:t xml:space="preserve">Alle Regelwidrigkeiten und Ereignisse, die mögliche Gefahren mit sich bringen, sind unverzüglich dem </w:t>
      </w:r>
      <w:r w:rsidR="006B1706">
        <w:rPr>
          <w:sz w:val="24"/>
        </w:rPr>
        <w:t>autorisierten</w:t>
      </w:r>
      <w:r>
        <w:rPr>
          <w:sz w:val="24"/>
        </w:rPr>
        <w:t xml:space="preserve"> Personal der Alten Grube und dem Sicherheitsdienst zu melden.</w:t>
      </w:r>
    </w:p>
    <w:sectPr w:rsidR="00253256">
      <w:pgSz w:w="11920" w:h="16840"/>
      <w:pgMar w:top="1200" w:right="98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DB8"/>
    <w:multiLevelType w:val="hybridMultilevel"/>
    <w:tmpl w:val="B9B27CB8"/>
    <w:lvl w:ilvl="0" w:tplc="0FFA6A98">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C73AB334">
      <w:numFmt w:val="bullet"/>
      <w:lvlText w:val="•"/>
      <w:lvlJc w:val="left"/>
      <w:pPr>
        <w:ind w:left="1566" w:hanging="360"/>
      </w:pPr>
      <w:rPr>
        <w:rFonts w:hint="default"/>
        <w:lang w:val="pl-PL" w:eastAsia="en-US" w:bidi="ar-SA"/>
      </w:rPr>
    </w:lvl>
    <w:lvl w:ilvl="2" w:tplc="56929302">
      <w:numFmt w:val="bullet"/>
      <w:lvlText w:val="•"/>
      <w:lvlJc w:val="left"/>
      <w:pPr>
        <w:ind w:left="2512" w:hanging="360"/>
      </w:pPr>
      <w:rPr>
        <w:rFonts w:hint="default"/>
        <w:lang w:val="pl-PL" w:eastAsia="en-US" w:bidi="ar-SA"/>
      </w:rPr>
    </w:lvl>
    <w:lvl w:ilvl="3" w:tplc="4C6C26C6">
      <w:numFmt w:val="bullet"/>
      <w:lvlText w:val="•"/>
      <w:lvlJc w:val="left"/>
      <w:pPr>
        <w:ind w:left="3458" w:hanging="360"/>
      </w:pPr>
      <w:rPr>
        <w:rFonts w:hint="default"/>
        <w:lang w:val="pl-PL" w:eastAsia="en-US" w:bidi="ar-SA"/>
      </w:rPr>
    </w:lvl>
    <w:lvl w:ilvl="4" w:tplc="DCE27D92">
      <w:numFmt w:val="bullet"/>
      <w:lvlText w:val="•"/>
      <w:lvlJc w:val="left"/>
      <w:pPr>
        <w:ind w:left="4404" w:hanging="360"/>
      </w:pPr>
      <w:rPr>
        <w:rFonts w:hint="default"/>
        <w:lang w:val="pl-PL" w:eastAsia="en-US" w:bidi="ar-SA"/>
      </w:rPr>
    </w:lvl>
    <w:lvl w:ilvl="5" w:tplc="F18E9214">
      <w:numFmt w:val="bullet"/>
      <w:lvlText w:val="•"/>
      <w:lvlJc w:val="left"/>
      <w:pPr>
        <w:ind w:left="5350" w:hanging="360"/>
      </w:pPr>
      <w:rPr>
        <w:rFonts w:hint="default"/>
        <w:lang w:val="pl-PL" w:eastAsia="en-US" w:bidi="ar-SA"/>
      </w:rPr>
    </w:lvl>
    <w:lvl w:ilvl="6" w:tplc="B5BED5DA">
      <w:numFmt w:val="bullet"/>
      <w:lvlText w:val="•"/>
      <w:lvlJc w:val="left"/>
      <w:pPr>
        <w:ind w:left="6296" w:hanging="360"/>
      </w:pPr>
      <w:rPr>
        <w:rFonts w:hint="default"/>
        <w:lang w:val="pl-PL" w:eastAsia="en-US" w:bidi="ar-SA"/>
      </w:rPr>
    </w:lvl>
    <w:lvl w:ilvl="7" w:tplc="92568368">
      <w:numFmt w:val="bullet"/>
      <w:lvlText w:val="•"/>
      <w:lvlJc w:val="left"/>
      <w:pPr>
        <w:ind w:left="7242" w:hanging="360"/>
      </w:pPr>
      <w:rPr>
        <w:rFonts w:hint="default"/>
        <w:lang w:val="pl-PL" w:eastAsia="en-US" w:bidi="ar-SA"/>
      </w:rPr>
    </w:lvl>
    <w:lvl w:ilvl="8" w:tplc="CCC095E2">
      <w:numFmt w:val="bullet"/>
      <w:lvlText w:val="•"/>
      <w:lvlJc w:val="left"/>
      <w:pPr>
        <w:ind w:left="8188" w:hanging="360"/>
      </w:pPr>
      <w:rPr>
        <w:rFonts w:hint="default"/>
        <w:lang w:val="pl-PL" w:eastAsia="en-US" w:bidi="ar-SA"/>
      </w:rPr>
    </w:lvl>
  </w:abstractNum>
  <w:abstractNum w:abstractNumId="1" w15:restartNumberingAfterBreak="0">
    <w:nsid w:val="2A941888"/>
    <w:multiLevelType w:val="hybridMultilevel"/>
    <w:tmpl w:val="AE2EB73A"/>
    <w:lvl w:ilvl="0" w:tplc="D5F808F2">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A8AEAFDC">
      <w:start w:val="1"/>
      <w:numFmt w:val="lowerLetter"/>
      <w:lvlText w:val="%2)"/>
      <w:lvlJc w:val="left"/>
      <w:pPr>
        <w:ind w:left="1048" w:hanging="360"/>
        <w:jc w:val="left"/>
      </w:pPr>
      <w:rPr>
        <w:rFonts w:ascii="Gill Sans MT" w:eastAsia="Gill Sans MT" w:hAnsi="Gill Sans MT" w:cs="Gill Sans MT" w:hint="default"/>
        <w:b w:val="0"/>
        <w:bCs w:val="0"/>
        <w:i w:val="0"/>
        <w:iCs w:val="0"/>
        <w:sz w:val="24"/>
        <w:szCs w:val="24"/>
        <w:lang w:val="pl-PL" w:eastAsia="en-US" w:bidi="ar-SA"/>
      </w:rPr>
    </w:lvl>
    <w:lvl w:ilvl="2" w:tplc="160C2CF2">
      <w:numFmt w:val="bullet"/>
      <w:lvlText w:val="•"/>
      <w:lvlJc w:val="left"/>
      <w:pPr>
        <w:ind w:left="2044" w:hanging="360"/>
      </w:pPr>
      <w:rPr>
        <w:rFonts w:hint="default"/>
        <w:lang w:val="pl-PL" w:eastAsia="en-US" w:bidi="ar-SA"/>
      </w:rPr>
    </w:lvl>
    <w:lvl w:ilvl="3" w:tplc="A46EAFA6">
      <w:numFmt w:val="bullet"/>
      <w:lvlText w:val="•"/>
      <w:lvlJc w:val="left"/>
      <w:pPr>
        <w:ind w:left="3048" w:hanging="360"/>
      </w:pPr>
      <w:rPr>
        <w:rFonts w:hint="default"/>
        <w:lang w:val="pl-PL" w:eastAsia="en-US" w:bidi="ar-SA"/>
      </w:rPr>
    </w:lvl>
    <w:lvl w:ilvl="4" w:tplc="EA904E7A">
      <w:numFmt w:val="bullet"/>
      <w:lvlText w:val="•"/>
      <w:lvlJc w:val="left"/>
      <w:pPr>
        <w:ind w:left="4053" w:hanging="360"/>
      </w:pPr>
      <w:rPr>
        <w:rFonts w:hint="default"/>
        <w:lang w:val="pl-PL" w:eastAsia="en-US" w:bidi="ar-SA"/>
      </w:rPr>
    </w:lvl>
    <w:lvl w:ilvl="5" w:tplc="F208D598">
      <w:numFmt w:val="bullet"/>
      <w:lvlText w:val="•"/>
      <w:lvlJc w:val="left"/>
      <w:pPr>
        <w:ind w:left="5057" w:hanging="360"/>
      </w:pPr>
      <w:rPr>
        <w:rFonts w:hint="default"/>
        <w:lang w:val="pl-PL" w:eastAsia="en-US" w:bidi="ar-SA"/>
      </w:rPr>
    </w:lvl>
    <w:lvl w:ilvl="6" w:tplc="B6C41234">
      <w:numFmt w:val="bullet"/>
      <w:lvlText w:val="•"/>
      <w:lvlJc w:val="left"/>
      <w:pPr>
        <w:ind w:left="6062" w:hanging="360"/>
      </w:pPr>
      <w:rPr>
        <w:rFonts w:hint="default"/>
        <w:lang w:val="pl-PL" w:eastAsia="en-US" w:bidi="ar-SA"/>
      </w:rPr>
    </w:lvl>
    <w:lvl w:ilvl="7" w:tplc="D694818E">
      <w:numFmt w:val="bullet"/>
      <w:lvlText w:val="•"/>
      <w:lvlJc w:val="left"/>
      <w:pPr>
        <w:ind w:left="7066" w:hanging="360"/>
      </w:pPr>
      <w:rPr>
        <w:rFonts w:hint="default"/>
        <w:lang w:val="pl-PL" w:eastAsia="en-US" w:bidi="ar-SA"/>
      </w:rPr>
    </w:lvl>
    <w:lvl w:ilvl="8" w:tplc="AD94B088">
      <w:numFmt w:val="bullet"/>
      <w:lvlText w:val="•"/>
      <w:lvlJc w:val="left"/>
      <w:pPr>
        <w:ind w:left="8071" w:hanging="360"/>
      </w:pPr>
      <w:rPr>
        <w:rFonts w:hint="default"/>
        <w:lang w:val="pl-PL" w:eastAsia="en-US" w:bidi="ar-SA"/>
      </w:rPr>
    </w:lvl>
  </w:abstractNum>
  <w:abstractNum w:abstractNumId="2" w15:restartNumberingAfterBreak="0">
    <w:nsid w:val="358156A8"/>
    <w:multiLevelType w:val="hybridMultilevel"/>
    <w:tmpl w:val="4EDCADE2"/>
    <w:lvl w:ilvl="0" w:tplc="5E4ABAC8">
      <w:start w:val="1"/>
      <w:numFmt w:val="decimal"/>
      <w:lvlText w:val="%1)"/>
      <w:lvlJc w:val="left"/>
      <w:pPr>
        <w:ind w:left="463" w:hanging="360"/>
        <w:jc w:val="right"/>
      </w:pPr>
      <w:rPr>
        <w:rFonts w:ascii="Gill Sans MT" w:eastAsia="Gill Sans MT" w:hAnsi="Gill Sans MT" w:cs="Gill Sans MT" w:hint="default"/>
        <w:b w:val="0"/>
        <w:bCs w:val="0"/>
        <w:i w:val="0"/>
        <w:iCs w:val="0"/>
        <w:sz w:val="24"/>
        <w:szCs w:val="24"/>
        <w:lang w:val="pl-PL" w:eastAsia="en-US" w:bidi="ar-SA"/>
      </w:rPr>
    </w:lvl>
    <w:lvl w:ilvl="1" w:tplc="3AC6182C">
      <w:start w:val="1"/>
      <w:numFmt w:val="lowerLetter"/>
      <w:lvlText w:val="%2)"/>
      <w:lvlJc w:val="left"/>
      <w:pPr>
        <w:ind w:left="1048" w:hanging="360"/>
        <w:jc w:val="left"/>
      </w:pPr>
      <w:rPr>
        <w:rFonts w:ascii="Gill Sans MT" w:eastAsia="Gill Sans MT" w:hAnsi="Gill Sans MT" w:cs="Gill Sans MT" w:hint="default"/>
        <w:b w:val="0"/>
        <w:bCs w:val="0"/>
        <w:i w:val="0"/>
        <w:iCs w:val="0"/>
        <w:sz w:val="24"/>
        <w:szCs w:val="24"/>
        <w:lang w:val="pl-PL" w:eastAsia="en-US" w:bidi="ar-SA"/>
      </w:rPr>
    </w:lvl>
    <w:lvl w:ilvl="2" w:tplc="9F668286">
      <w:numFmt w:val="bullet"/>
      <w:lvlText w:val="•"/>
      <w:lvlJc w:val="left"/>
      <w:pPr>
        <w:ind w:left="2044" w:hanging="360"/>
      </w:pPr>
      <w:rPr>
        <w:rFonts w:hint="default"/>
        <w:lang w:val="pl-PL" w:eastAsia="en-US" w:bidi="ar-SA"/>
      </w:rPr>
    </w:lvl>
    <w:lvl w:ilvl="3" w:tplc="C34CF580">
      <w:numFmt w:val="bullet"/>
      <w:lvlText w:val="•"/>
      <w:lvlJc w:val="left"/>
      <w:pPr>
        <w:ind w:left="3048" w:hanging="360"/>
      </w:pPr>
      <w:rPr>
        <w:rFonts w:hint="default"/>
        <w:lang w:val="pl-PL" w:eastAsia="en-US" w:bidi="ar-SA"/>
      </w:rPr>
    </w:lvl>
    <w:lvl w:ilvl="4" w:tplc="F274F19E">
      <w:numFmt w:val="bullet"/>
      <w:lvlText w:val="•"/>
      <w:lvlJc w:val="left"/>
      <w:pPr>
        <w:ind w:left="4053" w:hanging="360"/>
      </w:pPr>
      <w:rPr>
        <w:rFonts w:hint="default"/>
        <w:lang w:val="pl-PL" w:eastAsia="en-US" w:bidi="ar-SA"/>
      </w:rPr>
    </w:lvl>
    <w:lvl w:ilvl="5" w:tplc="E48C8866">
      <w:numFmt w:val="bullet"/>
      <w:lvlText w:val="•"/>
      <w:lvlJc w:val="left"/>
      <w:pPr>
        <w:ind w:left="5057" w:hanging="360"/>
      </w:pPr>
      <w:rPr>
        <w:rFonts w:hint="default"/>
        <w:lang w:val="pl-PL" w:eastAsia="en-US" w:bidi="ar-SA"/>
      </w:rPr>
    </w:lvl>
    <w:lvl w:ilvl="6" w:tplc="1E8A01A0">
      <w:numFmt w:val="bullet"/>
      <w:lvlText w:val="•"/>
      <w:lvlJc w:val="left"/>
      <w:pPr>
        <w:ind w:left="6062" w:hanging="360"/>
      </w:pPr>
      <w:rPr>
        <w:rFonts w:hint="default"/>
        <w:lang w:val="pl-PL" w:eastAsia="en-US" w:bidi="ar-SA"/>
      </w:rPr>
    </w:lvl>
    <w:lvl w:ilvl="7" w:tplc="C9847BDC">
      <w:numFmt w:val="bullet"/>
      <w:lvlText w:val="•"/>
      <w:lvlJc w:val="left"/>
      <w:pPr>
        <w:ind w:left="7066" w:hanging="360"/>
      </w:pPr>
      <w:rPr>
        <w:rFonts w:hint="default"/>
        <w:lang w:val="pl-PL" w:eastAsia="en-US" w:bidi="ar-SA"/>
      </w:rPr>
    </w:lvl>
    <w:lvl w:ilvl="8" w:tplc="346EE2D4">
      <w:numFmt w:val="bullet"/>
      <w:lvlText w:val="•"/>
      <w:lvlJc w:val="left"/>
      <w:pPr>
        <w:ind w:left="8071" w:hanging="360"/>
      </w:pPr>
      <w:rPr>
        <w:rFonts w:hint="default"/>
        <w:lang w:val="pl-PL" w:eastAsia="en-US" w:bidi="ar-SA"/>
      </w:rPr>
    </w:lvl>
  </w:abstractNum>
  <w:abstractNum w:abstractNumId="3" w15:restartNumberingAfterBreak="0">
    <w:nsid w:val="3A1C7928"/>
    <w:multiLevelType w:val="hybridMultilevel"/>
    <w:tmpl w:val="988258F6"/>
    <w:lvl w:ilvl="0" w:tplc="68889AC0">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2EFA96BA">
      <w:numFmt w:val="bullet"/>
      <w:lvlText w:val="•"/>
      <w:lvlJc w:val="left"/>
      <w:pPr>
        <w:ind w:left="1566" w:hanging="360"/>
      </w:pPr>
      <w:rPr>
        <w:rFonts w:hint="default"/>
        <w:lang w:val="pl-PL" w:eastAsia="en-US" w:bidi="ar-SA"/>
      </w:rPr>
    </w:lvl>
    <w:lvl w:ilvl="2" w:tplc="DAAA5064">
      <w:numFmt w:val="bullet"/>
      <w:lvlText w:val="•"/>
      <w:lvlJc w:val="left"/>
      <w:pPr>
        <w:ind w:left="2512" w:hanging="360"/>
      </w:pPr>
      <w:rPr>
        <w:rFonts w:hint="default"/>
        <w:lang w:val="pl-PL" w:eastAsia="en-US" w:bidi="ar-SA"/>
      </w:rPr>
    </w:lvl>
    <w:lvl w:ilvl="3" w:tplc="9942244E">
      <w:numFmt w:val="bullet"/>
      <w:lvlText w:val="•"/>
      <w:lvlJc w:val="left"/>
      <w:pPr>
        <w:ind w:left="3458" w:hanging="360"/>
      </w:pPr>
      <w:rPr>
        <w:rFonts w:hint="default"/>
        <w:lang w:val="pl-PL" w:eastAsia="en-US" w:bidi="ar-SA"/>
      </w:rPr>
    </w:lvl>
    <w:lvl w:ilvl="4" w:tplc="4836A9C4">
      <w:numFmt w:val="bullet"/>
      <w:lvlText w:val="•"/>
      <w:lvlJc w:val="left"/>
      <w:pPr>
        <w:ind w:left="4404" w:hanging="360"/>
      </w:pPr>
      <w:rPr>
        <w:rFonts w:hint="default"/>
        <w:lang w:val="pl-PL" w:eastAsia="en-US" w:bidi="ar-SA"/>
      </w:rPr>
    </w:lvl>
    <w:lvl w:ilvl="5" w:tplc="798A3C90">
      <w:numFmt w:val="bullet"/>
      <w:lvlText w:val="•"/>
      <w:lvlJc w:val="left"/>
      <w:pPr>
        <w:ind w:left="5350" w:hanging="360"/>
      </w:pPr>
      <w:rPr>
        <w:rFonts w:hint="default"/>
        <w:lang w:val="pl-PL" w:eastAsia="en-US" w:bidi="ar-SA"/>
      </w:rPr>
    </w:lvl>
    <w:lvl w:ilvl="6" w:tplc="E864E12A">
      <w:numFmt w:val="bullet"/>
      <w:lvlText w:val="•"/>
      <w:lvlJc w:val="left"/>
      <w:pPr>
        <w:ind w:left="6296" w:hanging="360"/>
      </w:pPr>
      <w:rPr>
        <w:rFonts w:hint="default"/>
        <w:lang w:val="pl-PL" w:eastAsia="en-US" w:bidi="ar-SA"/>
      </w:rPr>
    </w:lvl>
    <w:lvl w:ilvl="7" w:tplc="AC48C362">
      <w:numFmt w:val="bullet"/>
      <w:lvlText w:val="•"/>
      <w:lvlJc w:val="left"/>
      <w:pPr>
        <w:ind w:left="7242" w:hanging="360"/>
      </w:pPr>
      <w:rPr>
        <w:rFonts w:hint="default"/>
        <w:lang w:val="pl-PL" w:eastAsia="en-US" w:bidi="ar-SA"/>
      </w:rPr>
    </w:lvl>
    <w:lvl w:ilvl="8" w:tplc="43A4764A">
      <w:numFmt w:val="bullet"/>
      <w:lvlText w:val="•"/>
      <w:lvlJc w:val="left"/>
      <w:pPr>
        <w:ind w:left="8188" w:hanging="360"/>
      </w:pPr>
      <w:rPr>
        <w:rFonts w:hint="default"/>
        <w:lang w:val="pl-PL" w:eastAsia="en-US" w:bidi="ar-SA"/>
      </w:rPr>
    </w:lvl>
  </w:abstractNum>
  <w:abstractNum w:abstractNumId="4" w15:restartNumberingAfterBreak="0">
    <w:nsid w:val="4F885560"/>
    <w:multiLevelType w:val="hybridMultilevel"/>
    <w:tmpl w:val="05666E36"/>
    <w:lvl w:ilvl="0" w:tplc="9216F16C">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62AA7DC4">
      <w:numFmt w:val="bullet"/>
      <w:lvlText w:val="•"/>
      <w:lvlJc w:val="left"/>
      <w:pPr>
        <w:ind w:left="1566" w:hanging="360"/>
      </w:pPr>
      <w:rPr>
        <w:rFonts w:hint="default"/>
        <w:lang w:val="pl-PL" w:eastAsia="en-US" w:bidi="ar-SA"/>
      </w:rPr>
    </w:lvl>
    <w:lvl w:ilvl="2" w:tplc="6E44AFC0">
      <w:numFmt w:val="bullet"/>
      <w:lvlText w:val="•"/>
      <w:lvlJc w:val="left"/>
      <w:pPr>
        <w:ind w:left="2512" w:hanging="360"/>
      </w:pPr>
      <w:rPr>
        <w:rFonts w:hint="default"/>
        <w:lang w:val="pl-PL" w:eastAsia="en-US" w:bidi="ar-SA"/>
      </w:rPr>
    </w:lvl>
    <w:lvl w:ilvl="3" w:tplc="0C22B622">
      <w:numFmt w:val="bullet"/>
      <w:lvlText w:val="•"/>
      <w:lvlJc w:val="left"/>
      <w:pPr>
        <w:ind w:left="3458" w:hanging="360"/>
      </w:pPr>
      <w:rPr>
        <w:rFonts w:hint="default"/>
        <w:lang w:val="pl-PL" w:eastAsia="en-US" w:bidi="ar-SA"/>
      </w:rPr>
    </w:lvl>
    <w:lvl w:ilvl="4" w:tplc="C5C238C6">
      <w:numFmt w:val="bullet"/>
      <w:lvlText w:val="•"/>
      <w:lvlJc w:val="left"/>
      <w:pPr>
        <w:ind w:left="4404" w:hanging="360"/>
      </w:pPr>
      <w:rPr>
        <w:rFonts w:hint="default"/>
        <w:lang w:val="pl-PL" w:eastAsia="en-US" w:bidi="ar-SA"/>
      </w:rPr>
    </w:lvl>
    <w:lvl w:ilvl="5" w:tplc="4CBE7FFA">
      <w:numFmt w:val="bullet"/>
      <w:lvlText w:val="•"/>
      <w:lvlJc w:val="left"/>
      <w:pPr>
        <w:ind w:left="5350" w:hanging="360"/>
      </w:pPr>
      <w:rPr>
        <w:rFonts w:hint="default"/>
        <w:lang w:val="pl-PL" w:eastAsia="en-US" w:bidi="ar-SA"/>
      </w:rPr>
    </w:lvl>
    <w:lvl w:ilvl="6" w:tplc="1FB608D6">
      <w:numFmt w:val="bullet"/>
      <w:lvlText w:val="•"/>
      <w:lvlJc w:val="left"/>
      <w:pPr>
        <w:ind w:left="6296" w:hanging="360"/>
      </w:pPr>
      <w:rPr>
        <w:rFonts w:hint="default"/>
        <w:lang w:val="pl-PL" w:eastAsia="en-US" w:bidi="ar-SA"/>
      </w:rPr>
    </w:lvl>
    <w:lvl w:ilvl="7" w:tplc="558EA860">
      <w:numFmt w:val="bullet"/>
      <w:lvlText w:val="•"/>
      <w:lvlJc w:val="left"/>
      <w:pPr>
        <w:ind w:left="7242" w:hanging="360"/>
      </w:pPr>
      <w:rPr>
        <w:rFonts w:hint="default"/>
        <w:lang w:val="pl-PL" w:eastAsia="en-US" w:bidi="ar-SA"/>
      </w:rPr>
    </w:lvl>
    <w:lvl w:ilvl="8" w:tplc="1046AB86">
      <w:numFmt w:val="bullet"/>
      <w:lvlText w:val="•"/>
      <w:lvlJc w:val="left"/>
      <w:pPr>
        <w:ind w:left="8188" w:hanging="360"/>
      </w:pPr>
      <w:rPr>
        <w:rFonts w:hint="default"/>
        <w:lang w:val="pl-PL" w:eastAsia="en-US" w:bidi="ar-SA"/>
      </w:rPr>
    </w:lvl>
  </w:abstractNum>
  <w:abstractNum w:abstractNumId="5" w15:restartNumberingAfterBreak="0">
    <w:nsid w:val="5D21117E"/>
    <w:multiLevelType w:val="hybridMultilevel"/>
    <w:tmpl w:val="7DBC0FDC"/>
    <w:lvl w:ilvl="0" w:tplc="AB740C1C">
      <w:start w:val="1"/>
      <w:numFmt w:val="decimal"/>
      <w:lvlText w:val="%1)"/>
      <w:lvlJc w:val="left"/>
      <w:pPr>
        <w:ind w:left="463" w:hanging="360"/>
        <w:jc w:val="left"/>
      </w:pPr>
      <w:rPr>
        <w:rFonts w:ascii="Gill Sans MT" w:eastAsia="Gill Sans MT" w:hAnsi="Gill Sans MT" w:cs="Gill Sans MT" w:hint="default"/>
        <w:b w:val="0"/>
        <w:bCs w:val="0"/>
        <w:i w:val="0"/>
        <w:iCs w:val="0"/>
        <w:sz w:val="24"/>
        <w:szCs w:val="24"/>
        <w:lang w:val="pl-PL" w:eastAsia="en-US" w:bidi="ar-SA"/>
      </w:rPr>
    </w:lvl>
    <w:lvl w:ilvl="1" w:tplc="D772B88C">
      <w:start w:val="1"/>
      <w:numFmt w:val="lowerLetter"/>
      <w:lvlText w:val="%2)"/>
      <w:lvlJc w:val="left"/>
      <w:pPr>
        <w:ind w:left="1048" w:hanging="360"/>
        <w:jc w:val="left"/>
      </w:pPr>
      <w:rPr>
        <w:rFonts w:ascii="Gill Sans MT" w:eastAsia="Gill Sans MT" w:hAnsi="Gill Sans MT" w:cs="Gill Sans MT" w:hint="default"/>
        <w:b w:val="0"/>
        <w:bCs w:val="0"/>
        <w:i w:val="0"/>
        <w:iCs w:val="0"/>
        <w:sz w:val="24"/>
        <w:szCs w:val="24"/>
        <w:lang w:val="pl-PL" w:eastAsia="en-US" w:bidi="ar-SA"/>
      </w:rPr>
    </w:lvl>
    <w:lvl w:ilvl="2" w:tplc="8974A20E">
      <w:numFmt w:val="bullet"/>
      <w:lvlText w:val="•"/>
      <w:lvlJc w:val="left"/>
      <w:pPr>
        <w:ind w:left="2044" w:hanging="360"/>
      </w:pPr>
      <w:rPr>
        <w:rFonts w:hint="default"/>
        <w:lang w:val="pl-PL" w:eastAsia="en-US" w:bidi="ar-SA"/>
      </w:rPr>
    </w:lvl>
    <w:lvl w:ilvl="3" w:tplc="A574CC6A">
      <w:numFmt w:val="bullet"/>
      <w:lvlText w:val="•"/>
      <w:lvlJc w:val="left"/>
      <w:pPr>
        <w:ind w:left="3048" w:hanging="360"/>
      </w:pPr>
      <w:rPr>
        <w:rFonts w:hint="default"/>
        <w:lang w:val="pl-PL" w:eastAsia="en-US" w:bidi="ar-SA"/>
      </w:rPr>
    </w:lvl>
    <w:lvl w:ilvl="4" w:tplc="8E62BDB8">
      <w:numFmt w:val="bullet"/>
      <w:lvlText w:val="•"/>
      <w:lvlJc w:val="left"/>
      <w:pPr>
        <w:ind w:left="4053" w:hanging="360"/>
      </w:pPr>
      <w:rPr>
        <w:rFonts w:hint="default"/>
        <w:lang w:val="pl-PL" w:eastAsia="en-US" w:bidi="ar-SA"/>
      </w:rPr>
    </w:lvl>
    <w:lvl w:ilvl="5" w:tplc="CF32326C">
      <w:numFmt w:val="bullet"/>
      <w:lvlText w:val="•"/>
      <w:lvlJc w:val="left"/>
      <w:pPr>
        <w:ind w:left="5057" w:hanging="360"/>
      </w:pPr>
      <w:rPr>
        <w:rFonts w:hint="default"/>
        <w:lang w:val="pl-PL" w:eastAsia="en-US" w:bidi="ar-SA"/>
      </w:rPr>
    </w:lvl>
    <w:lvl w:ilvl="6" w:tplc="C46CF6D2">
      <w:numFmt w:val="bullet"/>
      <w:lvlText w:val="•"/>
      <w:lvlJc w:val="left"/>
      <w:pPr>
        <w:ind w:left="6062" w:hanging="360"/>
      </w:pPr>
      <w:rPr>
        <w:rFonts w:hint="default"/>
        <w:lang w:val="pl-PL" w:eastAsia="en-US" w:bidi="ar-SA"/>
      </w:rPr>
    </w:lvl>
    <w:lvl w:ilvl="7" w:tplc="759E935A">
      <w:numFmt w:val="bullet"/>
      <w:lvlText w:val="•"/>
      <w:lvlJc w:val="left"/>
      <w:pPr>
        <w:ind w:left="7066" w:hanging="360"/>
      </w:pPr>
      <w:rPr>
        <w:rFonts w:hint="default"/>
        <w:lang w:val="pl-PL" w:eastAsia="en-US" w:bidi="ar-SA"/>
      </w:rPr>
    </w:lvl>
    <w:lvl w:ilvl="8" w:tplc="5D2CC186">
      <w:numFmt w:val="bullet"/>
      <w:lvlText w:val="•"/>
      <w:lvlJc w:val="left"/>
      <w:pPr>
        <w:ind w:left="8071" w:hanging="360"/>
      </w:pPr>
      <w:rPr>
        <w:rFonts w:hint="default"/>
        <w:lang w:val="pl-PL" w:eastAsia="en-US" w:bidi="ar-SA"/>
      </w:rPr>
    </w:lvl>
  </w:abstractNum>
  <w:abstractNum w:abstractNumId="6" w15:restartNumberingAfterBreak="0">
    <w:nsid w:val="67236B17"/>
    <w:multiLevelType w:val="hybridMultilevel"/>
    <w:tmpl w:val="29A6092A"/>
    <w:lvl w:ilvl="0" w:tplc="FA86A014">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CD4EC610">
      <w:start w:val="1"/>
      <w:numFmt w:val="lowerLetter"/>
      <w:lvlText w:val="%2)"/>
      <w:lvlJc w:val="left"/>
      <w:pPr>
        <w:ind w:left="1321" w:hanging="274"/>
        <w:jc w:val="left"/>
      </w:pPr>
      <w:rPr>
        <w:rFonts w:ascii="Gill Sans MT" w:eastAsia="Gill Sans MT" w:hAnsi="Gill Sans MT" w:cs="Gill Sans MT" w:hint="default"/>
        <w:b w:val="0"/>
        <w:bCs w:val="0"/>
        <w:i w:val="0"/>
        <w:iCs w:val="0"/>
        <w:sz w:val="24"/>
        <w:szCs w:val="24"/>
        <w:lang w:val="pl-PL" w:eastAsia="en-US" w:bidi="ar-SA"/>
      </w:rPr>
    </w:lvl>
    <w:lvl w:ilvl="2" w:tplc="C922AAFE">
      <w:numFmt w:val="bullet"/>
      <w:lvlText w:val="•"/>
      <w:lvlJc w:val="left"/>
      <w:pPr>
        <w:ind w:left="1320" w:hanging="274"/>
      </w:pPr>
      <w:rPr>
        <w:rFonts w:hint="default"/>
        <w:lang w:val="pl-PL" w:eastAsia="en-US" w:bidi="ar-SA"/>
      </w:rPr>
    </w:lvl>
    <w:lvl w:ilvl="3" w:tplc="8624B320">
      <w:numFmt w:val="bullet"/>
      <w:lvlText w:val="•"/>
      <w:lvlJc w:val="left"/>
      <w:pPr>
        <w:ind w:left="2415" w:hanging="274"/>
      </w:pPr>
      <w:rPr>
        <w:rFonts w:hint="default"/>
        <w:lang w:val="pl-PL" w:eastAsia="en-US" w:bidi="ar-SA"/>
      </w:rPr>
    </w:lvl>
    <w:lvl w:ilvl="4" w:tplc="87D6852A">
      <w:numFmt w:val="bullet"/>
      <w:lvlText w:val="•"/>
      <w:lvlJc w:val="left"/>
      <w:pPr>
        <w:ind w:left="3510" w:hanging="274"/>
      </w:pPr>
      <w:rPr>
        <w:rFonts w:hint="default"/>
        <w:lang w:val="pl-PL" w:eastAsia="en-US" w:bidi="ar-SA"/>
      </w:rPr>
    </w:lvl>
    <w:lvl w:ilvl="5" w:tplc="0EBCC4A2">
      <w:numFmt w:val="bullet"/>
      <w:lvlText w:val="•"/>
      <w:lvlJc w:val="left"/>
      <w:pPr>
        <w:ind w:left="4605" w:hanging="274"/>
      </w:pPr>
      <w:rPr>
        <w:rFonts w:hint="default"/>
        <w:lang w:val="pl-PL" w:eastAsia="en-US" w:bidi="ar-SA"/>
      </w:rPr>
    </w:lvl>
    <w:lvl w:ilvl="6" w:tplc="1CD20482">
      <w:numFmt w:val="bullet"/>
      <w:lvlText w:val="•"/>
      <w:lvlJc w:val="left"/>
      <w:pPr>
        <w:ind w:left="5700" w:hanging="274"/>
      </w:pPr>
      <w:rPr>
        <w:rFonts w:hint="default"/>
        <w:lang w:val="pl-PL" w:eastAsia="en-US" w:bidi="ar-SA"/>
      </w:rPr>
    </w:lvl>
    <w:lvl w:ilvl="7" w:tplc="53347D88">
      <w:numFmt w:val="bullet"/>
      <w:lvlText w:val="•"/>
      <w:lvlJc w:val="left"/>
      <w:pPr>
        <w:ind w:left="6795" w:hanging="274"/>
      </w:pPr>
      <w:rPr>
        <w:rFonts w:hint="default"/>
        <w:lang w:val="pl-PL" w:eastAsia="en-US" w:bidi="ar-SA"/>
      </w:rPr>
    </w:lvl>
    <w:lvl w:ilvl="8" w:tplc="5846F2EC">
      <w:numFmt w:val="bullet"/>
      <w:lvlText w:val="•"/>
      <w:lvlJc w:val="left"/>
      <w:pPr>
        <w:ind w:left="7890" w:hanging="274"/>
      </w:pPr>
      <w:rPr>
        <w:rFonts w:hint="default"/>
        <w:lang w:val="pl-PL" w:eastAsia="en-US" w:bidi="ar-SA"/>
      </w:rPr>
    </w:lvl>
  </w:abstractNum>
  <w:abstractNum w:abstractNumId="7" w15:restartNumberingAfterBreak="0">
    <w:nsid w:val="69F8168D"/>
    <w:multiLevelType w:val="hybridMultilevel"/>
    <w:tmpl w:val="8624B0EA"/>
    <w:lvl w:ilvl="0" w:tplc="9426E5C0">
      <w:start w:val="1"/>
      <w:numFmt w:val="decimal"/>
      <w:lvlText w:val="%1)"/>
      <w:lvlJc w:val="left"/>
      <w:pPr>
        <w:ind w:left="613" w:hanging="360"/>
        <w:jc w:val="left"/>
      </w:pPr>
      <w:rPr>
        <w:rFonts w:ascii="Gill Sans MT" w:eastAsia="Gill Sans MT" w:hAnsi="Gill Sans MT" w:cs="Gill Sans MT" w:hint="default"/>
        <w:b w:val="0"/>
        <w:bCs w:val="0"/>
        <w:i w:val="0"/>
        <w:iCs w:val="0"/>
        <w:sz w:val="24"/>
        <w:szCs w:val="24"/>
        <w:lang w:val="pl-PL" w:eastAsia="en-US" w:bidi="ar-SA"/>
      </w:rPr>
    </w:lvl>
    <w:lvl w:ilvl="1" w:tplc="7E0ADCF0">
      <w:numFmt w:val="bullet"/>
      <w:lvlText w:val="•"/>
      <w:lvlJc w:val="left"/>
      <w:pPr>
        <w:ind w:left="1566" w:hanging="360"/>
      </w:pPr>
      <w:rPr>
        <w:rFonts w:hint="default"/>
        <w:lang w:val="pl-PL" w:eastAsia="en-US" w:bidi="ar-SA"/>
      </w:rPr>
    </w:lvl>
    <w:lvl w:ilvl="2" w:tplc="79C878CA">
      <w:numFmt w:val="bullet"/>
      <w:lvlText w:val="•"/>
      <w:lvlJc w:val="left"/>
      <w:pPr>
        <w:ind w:left="2512" w:hanging="360"/>
      </w:pPr>
      <w:rPr>
        <w:rFonts w:hint="default"/>
        <w:lang w:val="pl-PL" w:eastAsia="en-US" w:bidi="ar-SA"/>
      </w:rPr>
    </w:lvl>
    <w:lvl w:ilvl="3" w:tplc="649AEEFA">
      <w:numFmt w:val="bullet"/>
      <w:lvlText w:val="•"/>
      <w:lvlJc w:val="left"/>
      <w:pPr>
        <w:ind w:left="3458" w:hanging="360"/>
      </w:pPr>
      <w:rPr>
        <w:rFonts w:hint="default"/>
        <w:lang w:val="pl-PL" w:eastAsia="en-US" w:bidi="ar-SA"/>
      </w:rPr>
    </w:lvl>
    <w:lvl w:ilvl="4" w:tplc="8EEC913A">
      <w:numFmt w:val="bullet"/>
      <w:lvlText w:val="•"/>
      <w:lvlJc w:val="left"/>
      <w:pPr>
        <w:ind w:left="4404" w:hanging="360"/>
      </w:pPr>
      <w:rPr>
        <w:rFonts w:hint="default"/>
        <w:lang w:val="pl-PL" w:eastAsia="en-US" w:bidi="ar-SA"/>
      </w:rPr>
    </w:lvl>
    <w:lvl w:ilvl="5" w:tplc="077458C0">
      <w:numFmt w:val="bullet"/>
      <w:lvlText w:val="•"/>
      <w:lvlJc w:val="left"/>
      <w:pPr>
        <w:ind w:left="5350" w:hanging="360"/>
      </w:pPr>
      <w:rPr>
        <w:rFonts w:hint="default"/>
        <w:lang w:val="pl-PL" w:eastAsia="en-US" w:bidi="ar-SA"/>
      </w:rPr>
    </w:lvl>
    <w:lvl w:ilvl="6" w:tplc="2D2E858E">
      <w:numFmt w:val="bullet"/>
      <w:lvlText w:val="•"/>
      <w:lvlJc w:val="left"/>
      <w:pPr>
        <w:ind w:left="6296" w:hanging="360"/>
      </w:pPr>
      <w:rPr>
        <w:rFonts w:hint="default"/>
        <w:lang w:val="pl-PL" w:eastAsia="en-US" w:bidi="ar-SA"/>
      </w:rPr>
    </w:lvl>
    <w:lvl w:ilvl="7" w:tplc="0714EF14">
      <w:numFmt w:val="bullet"/>
      <w:lvlText w:val="•"/>
      <w:lvlJc w:val="left"/>
      <w:pPr>
        <w:ind w:left="7242" w:hanging="360"/>
      </w:pPr>
      <w:rPr>
        <w:rFonts w:hint="default"/>
        <w:lang w:val="pl-PL" w:eastAsia="en-US" w:bidi="ar-SA"/>
      </w:rPr>
    </w:lvl>
    <w:lvl w:ilvl="8" w:tplc="51769E1C">
      <w:numFmt w:val="bullet"/>
      <w:lvlText w:val="•"/>
      <w:lvlJc w:val="left"/>
      <w:pPr>
        <w:ind w:left="8188" w:hanging="360"/>
      </w:pPr>
      <w:rPr>
        <w:rFonts w:hint="default"/>
        <w:lang w:val="pl-PL" w:eastAsia="en-US" w:bidi="ar-SA"/>
      </w:rPr>
    </w:lvl>
  </w:abstractNum>
  <w:abstractNum w:abstractNumId="8" w15:restartNumberingAfterBreak="0">
    <w:nsid w:val="72A86509"/>
    <w:multiLevelType w:val="hybridMultilevel"/>
    <w:tmpl w:val="C770CA1E"/>
    <w:lvl w:ilvl="0" w:tplc="5E1A766C">
      <w:start w:val="1"/>
      <w:numFmt w:val="decimal"/>
      <w:lvlText w:val="%1)"/>
      <w:lvlJc w:val="left"/>
      <w:pPr>
        <w:ind w:left="463" w:hanging="360"/>
        <w:jc w:val="left"/>
      </w:pPr>
      <w:rPr>
        <w:rFonts w:ascii="Gill Sans MT" w:eastAsia="Gill Sans MT" w:hAnsi="Gill Sans MT" w:cs="Gill Sans MT" w:hint="default"/>
        <w:b w:val="0"/>
        <w:bCs w:val="0"/>
        <w:i w:val="0"/>
        <w:iCs w:val="0"/>
        <w:sz w:val="24"/>
        <w:szCs w:val="24"/>
        <w:lang w:val="pl-PL" w:eastAsia="en-US" w:bidi="ar-SA"/>
      </w:rPr>
    </w:lvl>
    <w:lvl w:ilvl="1" w:tplc="9ACAA5CE">
      <w:numFmt w:val="bullet"/>
      <w:lvlText w:val="•"/>
      <w:lvlJc w:val="left"/>
      <w:pPr>
        <w:ind w:left="1422" w:hanging="360"/>
      </w:pPr>
      <w:rPr>
        <w:rFonts w:hint="default"/>
        <w:lang w:val="pl-PL" w:eastAsia="en-US" w:bidi="ar-SA"/>
      </w:rPr>
    </w:lvl>
    <w:lvl w:ilvl="2" w:tplc="69FEBAE8">
      <w:numFmt w:val="bullet"/>
      <w:lvlText w:val="•"/>
      <w:lvlJc w:val="left"/>
      <w:pPr>
        <w:ind w:left="2384" w:hanging="360"/>
      </w:pPr>
      <w:rPr>
        <w:rFonts w:hint="default"/>
        <w:lang w:val="pl-PL" w:eastAsia="en-US" w:bidi="ar-SA"/>
      </w:rPr>
    </w:lvl>
    <w:lvl w:ilvl="3" w:tplc="FF947B04">
      <w:numFmt w:val="bullet"/>
      <w:lvlText w:val="•"/>
      <w:lvlJc w:val="left"/>
      <w:pPr>
        <w:ind w:left="3346" w:hanging="360"/>
      </w:pPr>
      <w:rPr>
        <w:rFonts w:hint="default"/>
        <w:lang w:val="pl-PL" w:eastAsia="en-US" w:bidi="ar-SA"/>
      </w:rPr>
    </w:lvl>
    <w:lvl w:ilvl="4" w:tplc="EDB6111C">
      <w:numFmt w:val="bullet"/>
      <w:lvlText w:val="•"/>
      <w:lvlJc w:val="left"/>
      <w:pPr>
        <w:ind w:left="4308" w:hanging="360"/>
      </w:pPr>
      <w:rPr>
        <w:rFonts w:hint="default"/>
        <w:lang w:val="pl-PL" w:eastAsia="en-US" w:bidi="ar-SA"/>
      </w:rPr>
    </w:lvl>
    <w:lvl w:ilvl="5" w:tplc="B13CBC66">
      <w:numFmt w:val="bullet"/>
      <w:lvlText w:val="•"/>
      <w:lvlJc w:val="left"/>
      <w:pPr>
        <w:ind w:left="5270" w:hanging="360"/>
      </w:pPr>
      <w:rPr>
        <w:rFonts w:hint="default"/>
        <w:lang w:val="pl-PL" w:eastAsia="en-US" w:bidi="ar-SA"/>
      </w:rPr>
    </w:lvl>
    <w:lvl w:ilvl="6" w:tplc="396686D0">
      <w:numFmt w:val="bullet"/>
      <w:lvlText w:val="•"/>
      <w:lvlJc w:val="left"/>
      <w:pPr>
        <w:ind w:left="6232" w:hanging="360"/>
      </w:pPr>
      <w:rPr>
        <w:rFonts w:hint="default"/>
        <w:lang w:val="pl-PL" w:eastAsia="en-US" w:bidi="ar-SA"/>
      </w:rPr>
    </w:lvl>
    <w:lvl w:ilvl="7" w:tplc="81785388">
      <w:numFmt w:val="bullet"/>
      <w:lvlText w:val="•"/>
      <w:lvlJc w:val="left"/>
      <w:pPr>
        <w:ind w:left="7194" w:hanging="360"/>
      </w:pPr>
      <w:rPr>
        <w:rFonts w:hint="default"/>
        <w:lang w:val="pl-PL" w:eastAsia="en-US" w:bidi="ar-SA"/>
      </w:rPr>
    </w:lvl>
    <w:lvl w:ilvl="8" w:tplc="E422A0C6">
      <w:numFmt w:val="bullet"/>
      <w:lvlText w:val="•"/>
      <w:lvlJc w:val="left"/>
      <w:pPr>
        <w:ind w:left="8156" w:hanging="360"/>
      </w:pPr>
      <w:rPr>
        <w:rFonts w:hint="default"/>
        <w:lang w:val="pl-PL" w:eastAsia="en-US" w:bidi="ar-SA"/>
      </w:rPr>
    </w:lvl>
  </w:abstractNum>
  <w:num w:numId="1" w16cid:durableId="464347797">
    <w:abstractNumId w:val="4"/>
  </w:num>
  <w:num w:numId="2" w16cid:durableId="2071728614">
    <w:abstractNumId w:val="0"/>
  </w:num>
  <w:num w:numId="3" w16cid:durableId="1893736430">
    <w:abstractNumId w:val="3"/>
  </w:num>
  <w:num w:numId="4" w16cid:durableId="178005936">
    <w:abstractNumId w:val="1"/>
  </w:num>
  <w:num w:numId="5" w16cid:durableId="36048571">
    <w:abstractNumId w:val="6"/>
  </w:num>
  <w:num w:numId="6" w16cid:durableId="756369349">
    <w:abstractNumId w:val="7"/>
  </w:num>
  <w:num w:numId="7" w16cid:durableId="1968465268">
    <w:abstractNumId w:val="2"/>
  </w:num>
  <w:num w:numId="8" w16cid:durableId="317802762">
    <w:abstractNumId w:val="8"/>
  </w:num>
  <w:num w:numId="9" w16cid:durableId="536430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6"/>
    <w:rsid w:val="0004266E"/>
    <w:rsid w:val="00253256"/>
    <w:rsid w:val="006B1706"/>
    <w:rsid w:val="006C1C7A"/>
    <w:rsid w:val="009E5A98"/>
    <w:rsid w:val="00A432E9"/>
    <w:rsid w:val="00A44B9C"/>
    <w:rsid w:val="00B36A36"/>
    <w:rsid w:val="00BF04CE"/>
    <w:rsid w:val="00E266E7"/>
    <w:rsid w:val="00F3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93A4"/>
  <w15:docId w15:val="{6680D480-A24D-4A3D-8955-2C462AD0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ill Sans MT" w:eastAsia="Gill Sans MT" w:hAnsi="Gill Sans MT" w:cs="Gill Sans MT"/>
    </w:rPr>
  </w:style>
  <w:style w:type="paragraph" w:styleId="Nagwek1">
    <w:name w:val="heading 1"/>
    <w:basedOn w:val="Normalny"/>
    <w:uiPriority w:val="9"/>
    <w:qFormat/>
    <w:pPr>
      <w:ind w:left="1083" w:right="90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53"/>
      <w:ind w:left="612" w:hanging="360"/>
      <w:jc w:val="both"/>
    </w:pPr>
    <w:rPr>
      <w:sz w:val="24"/>
      <w:szCs w:val="24"/>
    </w:rPr>
  </w:style>
  <w:style w:type="paragraph" w:styleId="Akapitzlist">
    <w:name w:val="List Paragraph"/>
    <w:basedOn w:val="Normalny"/>
    <w:uiPriority w:val="1"/>
    <w:qFormat/>
    <w:pPr>
      <w:spacing w:before="53"/>
      <w:ind w:left="612"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akopal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8732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Regulamin korzystania z przestrzeni zewnętrznej 2024.docx</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przestrzeni zewnętrznej 2024.docx</dc:title>
  <dc:creator>Yellow</dc:creator>
  <cp:lastModifiedBy>Yellow</cp:lastModifiedBy>
  <cp:revision>2</cp:revision>
  <dcterms:created xsi:type="dcterms:W3CDTF">2024-03-01T14:39:00Z</dcterms:created>
  <dcterms:modified xsi:type="dcterms:W3CDTF">2024-03-01T14:39:00Z</dcterms:modified>
</cp:coreProperties>
</file>